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11863323"/>
        <w:docPartObj>
          <w:docPartGallery w:val="Cover Pages"/>
          <w:docPartUnique/>
        </w:docPartObj>
      </w:sdtPr>
      <w:sdtEndPr>
        <w:rPr>
          <w:rStyle w:val="TitleChar"/>
          <w:rFonts w:asciiTheme="majorHAnsi" w:eastAsiaTheme="majorEastAsia" w:hAnsiTheme="majorHAnsi" w:cstheme="majorBidi"/>
          <w:caps/>
          <w:color w:val="44546A" w:themeColor="text2"/>
          <w:spacing w:val="30"/>
          <w:sz w:val="48"/>
          <w:szCs w:val="72"/>
        </w:rPr>
      </w:sdtEndPr>
      <w:sdtContent>
        <w:p w14:paraId="6994F146" w14:textId="4F90DB02" w:rsidR="0062653F" w:rsidRDefault="00791329">
          <w:r>
            <w:rPr>
              <w:noProof/>
            </w:rPr>
            <mc:AlternateContent>
              <mc:Choice Requires="wps">
                <w:drawing>
                  <wp:anchor distT="0" distB="0" distL="114300" distR="114300" simplePos="0" relativeHeight="251660288" behindDoc="0" locked="0" layoutInCell="1" allowOverlap="1" wp14:anchorId="33E50118" wp14:editId="569B0A5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297180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2971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7AC23" w14:textId="4EF4F30A" w:rsidR="0062653F" w:rsidRDefault="00611DEE" w:rsidP="00FF3BEA">
                                <w:pPr>
                                  <w:pStyle w:val="NoSpacing"/>
                                  <w:jc w:val="both"/>
                                </w:pPr>
                                <w:sdt>
                                  <w:sdtPr>
                                    <w:rPr>
                                      <w:rFonts w:cs="Arial"/>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CD6E93" w:rsidRPr="00FF3BEA">
                                      <w:rPr>
                                        <w:rFonts w:cs="Arial"/>
                                        <w:sz w:val="24"/>
                                        <w:szCs w:val="24"/>
                                      </w:rPr>
                                      <w:t xml:space="preserve">This </w:t>
                                    </w:r>
                                    <w:r w:rsidR="00587D2E">
                                      <w:rPr>
                                        <w:rFonts w:cs="Arial"/>
                                        <w:sz w:val="24"/>
                                        <w:szCs w:val="24"/>
                                      </w:rPr>
                                      <w:t>revision</w:t>
                                    </w:r>
                                    <w:r w:rsidR="00FF3BEA" w:rsidRPr="00FF3BEA">
                                      <w:rPr>
                                        <w:rFonts w:cs="Arial"/>
                                        <w:sz w:val="24"/>
                                        <w:szCs w:val="24"/>
                                      </w:rPr>
                                      <w:t xml:space="preserve"> of </w:t>
                                    </w:r>
                                    <w:r w:rsidR="000A070C">
                                      <w:rPr>
                                        <w:rFonts w:cs="Arial"/>
                                        <w:sz w:val="24"/>
                                        <w:szCs w:val="24"/>
                                      </w:rPr>
                                      <w:t>T</w:t>
                                    </w:r>
                                    <w:r w:rsidR="00FF3BEA" w:rsidRPr="00FF3BEA">
                                      <w:rPr>
                                        <w:rFonts w:cs="Arial"/>
                                        <w:sz w:val="24"/>
                                        <w:szCs w:val="24"/>
                                      </w:rPr>
                                      <w:t>he</w:t>
                                    </w:r>
                                    <w:r w:rsidR="00791329">
                                      <w:rPr>
                                        <w:rFonts w:cs="Arial"/>
                                        <w:sz w:val="24"/>
                                        <w:szCs w:val="24"/>
                                      </w:rPr>
                                      <w:t xml:space="preserve"> Friends of the Davis Library</w:t>
                                    </w:r>
                                    <w:r w:rsidR="00FF3BEA" w:rsidRPr="00FF3BEA">
                                      <w:rPr>
                                        <w:rFonts w:cs="Arial"/>
                                        <w:sz w:val="24"/>
                                        <w:szCs w:val="24"/>
                                      </w:rPr>
                                      <w:t xml:space="preserve"> </w:t>
                                    </w:r>
                                    <w:r w:rsidR="000A070C">
                                      <w:rPr>
                                        <w:rFonts w:cs="Arial"/>
                                        <w:sz w:val="24"/>
                                        <w:szCs w:val="24"/>
                                      </w:rPr>
                                      <w:t>B</w:t>
                                    </w:r>
                                    <w:r w:rsidR="00FF3BEA" w:rsidRPr="00FF3BEA">
                                      <w:rPr>
                                        <w:rFonts w:cs="Arial"/>
                                        <w:sz w:val="24"/>
                                        <w:szCs w:val="24"/>
                                      </w:rPr>
                                      <w:t>ylaws</w:t>
                                    </w:r>
                                    <w:r w:rsidR="00791329">
                                      <w:rPr>
                                        <w:rFonts w:cs="Arial"/>
                                        <w:sz w:val="24"/>
                                        <w:szCs w:val="24"/>
                                      </w:rPr>
                                      <w:t xml:space="preserve"> </w:t>
                                    </w:r>
                                    <w:r w:rsidR="00326CAE">
                                      <w:rPr>
                                        <w:rFonts w:cs="Arial"/>
                                        <w:sz w:val="24"/>
                                        <w:szCs w:val="24"/>
                                      </w:rPr>
                                      <w:t xml:space="preserve">allows more flexibility in setting the date of the </w:t>
                                    </w:r>
                                    <w:r w:rsidR="00616C19">
                                      <w:rPr>
                                        <w:rFonts w:cs="Arial"/>
                                        <w:sz w:val="24"/>
                                        <w:szCs w:val="24"/>
                                      </w:rPr>
                                      <w:t>Annual Meeting</w:t>
                                    </w:r>
                                    <w:r w:rsidR="00791329">
                                      <w:rPr>
                                        <w:rFonts w:cs="Arial"/>
                                        <w:sz w:val="24"/>
                                        <w:szCs w:val="24"/>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33E50118" id="Rectangle 467" o:spid="_x0000_s1026" style="position:absolute;margin-left:0;margin-top:0;width:226.45pt;height:234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ingIAAJYFAAAOAAAAZHJzL2Uyb0RvYy54bWysVEtv2zAMvg/YfxB0X21ny6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" fillcolor="#44546a [3215]" stroked="f" strokeweight="1pt">
                    <v:textbox inset="14.4pt,14.4pt,14.4pt,28.8pt">
                      <w:txbxContent>
                        <w:p w14:paraId="1227AC23" w14:textId="4EF4F30A" w:rsidR="0062653F" w:rsidRDefault="00611DEE" w:rsidP="00FF3BEA">
                          <w:pPr>
                            <w:pStyle w:val="NoSpacing"/>
                            <w:jc w:val="both"/>
                          </w:pPr>
                          <w:sdt>
                            <w:sdtPr>
                              <w:rPr>
                                <w:rFonts w:cs="Arial"/>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CD6E93" w:rsidRPr="00FF3BEA">
                                <w:rPr>
                                  <w:rFonts w:cs="Arial"/>
                                  <w:sz w:val="24"/>
                                  <w:szCs w:val="24"/>
                                </w:rPr>
                                <w:t xml:space="preserve">This </w:t>
                              </w:r>
                              <w:r w:rsidR="00587D2E">
                                <w:rPr>
                                  <w:rFonts w:cs="Arial"/>
                                  <w:sz w:val="24"/>
                                  <w:szCs w:val="24"/>
                                </w:rPr>
                                <w:t>revision</w:t>
                              </w:r>
                              <w:r w:rsidR="00FF3BEA" w:rsidRPr="00FF3BEA">
                                <w:rPr>
                                  <w:rFonts w:cs="Arial"/>
                                  <w:sz w:val="24"/>
                                  <w:szCs w:val="24"/>
                                </w:rPr>
                                <w:t xml:space="preserve"> of </w:t>
                              </w:r>
                              <w:r w:rsidR="000A070C">
                                <w:rPr>
                                  <w:rFonts w:cs="Arial"/>
                                  <w:sz w:val="24"/>
                                  <w:szCs w:val="24"/>
                                </w:rPr>
                                <w:t>T</w:t>
                              </w:r>
                              <w:r w:rsidR="00FF3BEA" w:rsidRPr="00FF3BEA">
                                <w:rPr>
                                  <w:rFonts w:cs="Arial"/>
                                  <w:sz w:val="24"/>
                                  <w:szCs w:val="24"/>
                                </w:rPr>
                                <w:t>he</w:t>
                              </w:r>
                              <w:r w:rsidR="00791329">
                                <w:rPr>
                                  <w:rFonts w:cs="Arial"/>
                                  <w:sz w:val="24"/>
                                  <w:szCs w:val="24"/>
                                </w:rPr>
                                <w:t xml:space="preserve"> Friends of the Davis Library</w:t>
                              </w:r>
                              <w:r w:rsidR="00FF3BEA" w:rsidRPr="00FF3BEA">
                                <w:rPr>
                                  <w:rFonts w:cs="Arial"/>
                                  <w:sz w:val="24"/>
                                  <w:szCs w:val="24"/>
                                </w:rPr>
                                <w:t xml:space="preserve"> </w:t>
                              </w:r>
                              <w:r w:rsidR="000A070C">
                                <w:rPr>
                                  <w:rFonts w:cs="Arial"/>
                                  <w:sz w:val="24"/>
                                  <w:szCs w:val="24"/>
                                </w:rPr>
                                <w:t>B</w:t>
                              </w:r>
                              <w:r w:rsidR="00FF3BEA" w:rsidRPr="00FF3BEA">
                                <w:rPr>
                                  <w:rFonts w:cs="Arial"/>
                                  <w:sz w:val="24"/>
                                  <w:szCs w:val="24"/>
                                </w:rPr>
                                <w:t>ylaws</w:t>
                              </w:r>
                              <w:r w:rsidR="00791329">
                                <w:rPr>
                                  <w:rFonts w:cs="Arial"/>
                                  <w:sz w:val="24"/>
                                  <w:szCs w:val="24"/>
                                </w:rPr>
                                <w:t xml:space="preserve"> </w:t>
                              </w:r>
                              <w:r w:rsidR="00326CAE">
                                <w:rPr>
                                  <w:rFonts w:cs="Arial"/>
                                  <w:sz w:val="24"/>
                                  <w:szCs w:val="24"/>
                                </w:rPr>
                                <w:t xml:space="preserve">allows more flexibility in setting the date of the </w:t>
                              </w:r>
                              <w:r w:rsidR="00616C19">
                                <w:rPr>
                                  <w:rFonts w:cs="Arial"/>
                                  <w:sz w:val="24"/>
                                  <w:szCs w:val="24"/>
                                </w:rPr>
                                <w:t>Annual Meeting</w:t>
                              </w:r>
                              <w:r w:rsidR="00791329">
                                <w:rPr>
                                  <w:rFonts w:cs="Arial"/>
                                  <w:sz w:val="24"/>
                                  <w:szCs w:val="24"/>
                                </w:rPr>
                                <w:t xml:space="preserve">. </w:t>
                              </w:r>
                            </w:sdtContent>
                          </w:sdt>
                        </w:p>
                      </w:txbxContent>
                    </v:textbox>
                    <w10:wrap anchorx="page" anchory="page"/>
                  </v:rect>
                </w:pict>
              </mc:Fallback>
            </mc:AlternateContent>
          </w:r>
          <w:r w:rsidR="00AE07C1">
            <w:rPr>
              <w:noProof/>
            </w:rPr>
            <mc:AlternateContent>
              <mc:Choice Requires="wps">
                <w:drawing>
                  <wp:anchor distT="0" distB="0" distL="114300" distR="114300" simplePos="0" relativeHeight="251663360" behindDoc="1" locked="0" layoutInCell="1" allowOverlap="1" wp14:anchorId="25B79E67" wp14:editId="4D77D8F8">
                    <wp:simplePos x="0" y="0"/>
                    <wp:positionH relativeFrom="page">
                      <wp:posOffset>161925</wp:posOffset>
                    </wp:positionH>
                    <wp:positionV relativeFrom="page">
                      <wp:posOffset>247650</wp:posOffset>
                    </wp:positionV>
                    <wp:extent cx="7383780" cy="971931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71931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74F159C" w14:textId="5AB1C666" w:rsidR="0062653F" w:rsidRDefault="0062653F" w:rsidP="0062653F">
                                <w:pPr>
                                  <w:jc w:val="center"/>
                                </w:pPr>
                                <w:r>
                                  <w:t>NoNoI</w:t>
                                </w:r>
                              </w:p>
                              <w:p w14:paraId="5F06487B" w14:textId="77777777" w:rsidR="0062653F" w:rsidRDefault="006265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25B79E67" id="Rectangle 466" o:spid="_x0000_s1027" style="position:absolute;margin-left:12.75pt;margin-top:19.5pt;width:581.4pt;height:765.3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" fillcolor="#d9e2f3 [660]" stroked="f" strokeweight="1pt">
                    <v:fill color2="#8eaadb [1940]" rotate="t" focus="100%" type="gradient">
                      <o:fill v:ext="view" type="gradientUnscaled"/>
                    </v:fill>
                    <v:textbox inset="21.6pt,,21.6pt">
                      <w:txbxContent>
                        <w:p w14:paraId="774F159C" w14:textId="5AB1C666" w:rsidR="0062653F" w:rsidRDefault="0062653F" w:rsidP="0062653F">
                          <w:pPr>
                            <w:jc w:val="center"/>
                          </w:pPr>
                          <w:r>
                            <w:t>NoNoI</w:t>
                          </w:r>
                        </w:p>
                        <w:p w14:paraId="5F06487B" w14:textId="77777777" w:rsidR="0062653F" w:rsidRDefault="0062653F"/>
                      </w:txbxContent>
                    </v:textbox>
                    <w10:wrap anchorx="page" anchory="page"/>
                  </v:rect>
                </w:pict>
              </mc:Fallback>
            </mc:AlternateContent>
          </w:r>
          <w:r w:rsidR="0062653F">
            <w:rPr>
              <w:noProof/>
            </w:rPr>
            <mc:AlternateContent>
              <mc:Choice Requires="wps">
                <w:drawing>
                  <wp:anchor distT="0" distB="0" distL="114300" distR="114300" simplePos="0" relativeHeight="251659264" behindDoc="0" locked="0" layoutInCell="1" allowOverlap="1" wp14:anchorId="6C7F0190" wp14:editId="638C04A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AA475" w14:textId="77777777" w:rsidR="0062653F" w:rsidRDefault="00626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C7F0190"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NeZsFC1AgAA8QUA&#10;AA4AAAAAAAAAAAAAAAAALgIAAGRycy9lMm9Eb2MueG1sUEsBAi0AFAAGAAgAAAAhAJXouHzdAAAA&#10;BgEAAA8AAAAAAAAAAAAAAAAADwUAAGRycy9kb3ducmV2LnhtbFBLBQYAAAAABAAEAPMAAAAZBgAA&#10;AAA=&#10;" fillcolor="white [3212]" strokecolor="#747070 [1614]" strokeweight="1.25pt">
                    <v:textbox>
                      <w:txbxContent>
                        <w:p w14:paraId="255AA475" w14:textId="77777777" w:rsidR="0062653F" w:rsidRDefault="0062653F"/>
                      </w:txbxContent>
                    </v:textbox>
                    <w10:wrap anchorx="page" anchory="page"/>
                  </v:rect>
                </w:pict>
              </mc:Fallback>
            </mc:AlternateContent>
          </w:r>
          <w:r w:rsidR="0062653F">
            <w:rPr>
              <w:noProof/>
            </w:rPr>
            <mc:AlternateContent>
              <mc:Choice Requires="wps">
                <w:drawing>
                  <wp:anchor distT="0" distB="0" distL="114300" distR="114300" simplePos="0" relativeHeight="251662336" behindDoc="0" locked="0" layoutInCell="1" allowOverlap="1" wp14:anchorId="4B0627BC" wp14:editId="462F324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41B569D"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0062653F">
            <w:rPr>
              <w:noProof/>
            </w:rPr>
            <mc:AlternateContent>
              <mc:Choice Requires="wps">
                <w:drawing>
                  <wp:anchor distT="0" distB="0" distL="114300" distR="114300" simplePos="0" relativeHeight="251661312" behindDoc="0" locked="0" layoutInCell="1" allowOverlap="1" wp14:anchorId="1BA7FB73" wp14:editId="16662CB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48"/>
                                    <w:szCs w:val="48"/>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7C89DE3C" w14:textId="7E169CEF" w:rsidR="0062653F" w:rsidRPr="0062653F" w:rsidRDefault="00E245BC">
                                    <w:pPr>
                                      <w:spacing w:line="240" w:lineRule="auto"/>
                                      <w:rPr>
                                        <w:rFonts w:asciiTheme="majorHAnsi" w:eastAsiaTheme="majorEastAsia" w:hAnsiTheme="majorHAnsi" w:cstheme="majorBidi"/>
                                        <w:noProof/>
                                        <w:color w:val="4472C4" w:themeColor="accent1"/>
                                        <w:sz w:val="48"/>
                                        <w:szCs w:val="48"/>
                                      </w:rPr>
                                    </w:pPr>
                                    <w:r>
                                      <w:rPr>
                                        <w:rFonts w:asciiTheme="majorHAnsi" w:eastAsiaTheme="majorEastAsia" w:hAnsiTheme="majorHAnsi" w:cstheme="majorBidi"/>
                                        <w:noProof/>
                                        <w:color w:val="4472C4" w:themeColor="accent1"/>
                                        <w:sz w:val="48"/>
                                        <w:szCs w:val="48"/>
                                      </w:rPr>
                                      <w:t xml:space="preserve">     </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01F8C3F" w14:textId="1876685D" w:rsidR="0062653F" w:rsidRDefault="008904A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April 9</w:t>
                                    </w:r>
                                    <w:r w:rsidR="00E245BC">
                                      <w:rPr>
                                        <w:rFonts w:asciiTheme="majorHAnsi" w:eastAsiaTheme="majorEastAsia" w:hAnsiTheme="majorHAnsi" w:cstheme="majorBidi"/>
                                        <w:noProof/>
                                        <w:color w:val="44546A" w:themeColor="text2"/>
                                        <w:sz w:val="32"/>
                                        <w:szCs w:val="32"/>
                                      </w:rPr>
                                      <w:t xml:space="preserve">, </w:t>
                                    </w:r>
                                    <w:r w:rsidR="0062653F">
                                      <w:rPr>
                                        <w:rFonts w:asciiTheme="majorHAnsi" w:eastAsiaTheme="majorEastAsia" w:hAnsiTheme="majorHAnsi" w:cstheme="majorBidi"/>
                                        <w:noProof/>
                                        <w:color w:val="44546A" w:themeColor="text2"/>
                                        <w:sz w:val="32"/>
                                        <w:szCs w:val="32"/>
                                      </w:rPr>
                                      <w:t>20</w:t>
                                    </w:r>
                                    <w:r>
                                      <w:rPr>
                                        <w:rFonts w:asciiTheme="majorHAnsi" w:eastAsiaTheme="majorEastAsia" w:hAnsiTheme="majorHAnsi" w:cstheme="majorBidi"/>
                                        <w:noProof/>
                                        <w:color w:val="44546A" w:themeColor="text2"/>
                                        <w:sz w:val="32"/>
                                        <w:szCs w:val="32"/>
                                      </w:rPr>
                                      <w:t>20</w:t>
                                    </w:r>
                                    <w:r w:rsidR="0062653F">
                                      <w:rPr>
                                        <w:rFonts w:asciiTheme="majorHAnsi" w:eastAsiaTheme="majorEastAsia" w:hAnsiTheme="majorHAnsi" w:cstheme="majorBidi"/>
                                        <w:noProof/>
                                        <w:color w:val="44546A" w:themeColor="text2"/>
                                        <w:sz w:val="32"/>
                                        <w:szCs w:val="32"/>
                                      </w:rPr>
                                      <w:t xml:space="preserve"> Revision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BA7FB73" id="_x0000_t202" coordsize="21600,21600" o:spt="202" path="m,l,21600r21600,l21600,xe">
                    <v:stroke joinstyle="miter"/>
                    <v:path gradientshapeok="t" o:connecttype="rect"/>
                  </v:shapetype>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48"/>
                              <w:szCs w:val="48"/>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7C89DE3C" w14:textId="7E169CEF" w:rsidR="0062653F" w:rsidRPr="0062653F" w:rsidRDefault="00E245BC">
                              <w:pPr>
                                <w:spacing w:line="240" w:lineRule="auto"/>
                                <w:rPr>
                                  <w:rFonts w:asciiTheme="majorHAnsi" w:eastAsiaTheme="majorEastAsia" w:hAnsiTheme="majorHAnsi" w:cstheme="majorBidi"/>
                                  <w:noProof/>
                                  <w:color w:val="4472C4" w:themeColor="accent1"/>
                                  <w:sz w:val="48"/>
                                  <w:szCs w:val="48"/>
                                </w:rPr>
                              </w:pPr>
                              <w:r>
                                <w:rPr>
                                  <w:rFonts w:asciiTheme="majorHAnsi" w:eastAsiaTheme="majorEastAsia" w:hAnsiTheme="majorHAnsi" w:cstheme="majorBidi"/>
                                  <w:noProof/>
                                  <w:color w:val="4472C4" w:themeColor="accent1"/>
                                  <w:sz w:val="48"/>
                                  <w:szCs w:val="48"/>
                                </w:rPr>
                                <w:t xml:space="preserve">     </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01F8C3F" w14:textId="1876685D" w:rsidR="0062653F" w:rsidRDefault="008904A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April 9</w:t>
                              </w:r>
                              <w:r w:rsidR="00E245BC">
                                <w:rPr>
                                  <w:rFonts w:asciiTheme="majorHAnsi" w:eastAsiaTheme="majorEastAsia" w:hAnsiTheme="majorHAnsi" w:cstheme="majorBidi"/>
                                  <w:noProof/>
                                  <w:color w:val="44546A" w:themeColor="text2"/>
                                  <w:sz w:val="32"/>
                                  <w:szCs w:val="32"/>
                                </w:rPr>
                                <w:t xml:space="preserve">, </w:t>
                              </w:r>
                              <w:r w:rsidR="0062653F">
                                <w:rPr>
                                  <w:rFonts w:asciiTheme="majorHAnsi" w:eastAsiaTheme="majorEastAsia" w:hAnsiTheme="majorHAnsi" w:cstheme="majorBidi"/>
                                  <w:noProof/>
                                  <w:color w:val="44546A" w:themeColor="text2"/>
                                  <w:sz w:val="32"/>
                                  <w:szCs w:val="32"/>
                                </w:rPr>
                                <w:t>20</w:t>
                              </w:r>
                              <w:r>
                                <w:rPr>
                                  <w:rFonts w:asciiTheme="majorHAnsi" w:eastAsiaTheme="majorEastAsia" w:hAnsiTheme="majorHAnsi" w:cstheme="majorBidi"/>
                                  <w:noProof/>
                                  <w:color w:val="44546A" w:themeColor="text2"/>
                                  <w:sz w:val="32"/>
                                  <w:szCs w:val="32"/>
                                </w:rPr>
                                <w:t>20</w:t>
                              </w:r>
                              <w:r w:rsidR="0062653F">
                                <w:rPr>
                                  <w:rFonts w:asciiTheme="majorHAnsi" w:eastAsiaTheme="majorEastAsia" w:hAnsiTheme="majorHAnsi" w:cstheme="majorBidi"/>
                                  <w:noProof/>
                                  <w:color w:val="44546A" w:themeColor="text2"/>
                                  <w:sz w:val="32"/>
                                  <w:szCs w:val="32"/>
                                </w:rPr>
                                <w:t xml:space="preserve"> Revision</w:t>
                              </w:r>
                            </w:p>
                          </w:sdtContent>
                        </w:sdt>
                      </w:txbxContent>
                    </v:textbox>
                    <w10:wrap type="square" anchorx="page" anchory="page"/>
                  </v:shape>
                </w:pict>
              </mc:Fallback>
            </mc:AlternateContent>
          </w:r>
        </w:p>
        <w:p w14:paraId="69F6CD24" w14:textId="276F20C5" w:rsidR="0062653F" w:rsidRDefault="008A198F">
          <w:pPr>
            <w:rPr>
              <w:rStyle w:val="TitleChar"/>
            </w:rPr>
          </w:pPr>
          <w:r>
            <w:rPr>
              <w:noProof/>
            </w:rPr>
            <mc:AlternateContent>
              <mc:Choice Requires="wps">
                <w:drawing>
                  <wp:anchor distT="0" distB="0" distL="114300" distR="114300" simplePos="0" relativeHeight="251664384" behindDoc="0" locked="0" layoutInCell="1" allowOverlap="1" wp14:anchorId="11F8F31C" wp14:editId="16FE1F4C">
                    <wp:simplePos x="0" y="0"/>
                    <wp:positionH relativeFrom="page">
                      <wp:posOffset>3533775</wp:posOffset>
                    </wp:positionH>
                    <wp:positionV relativeFrom="page">
                      <wp:posOffset>6362701</wp:posOffset>
                    </wp:positionV>
                    <wp:extent cx="2797810" cy="49530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495300"/>
                            </a:xfrm>
                            <a:prstGeom prst="rect">
                              <a:avLst/>
                            </a:prstGeom>
                            <a:noFill/>
                            <a:ln w="6350">
                              <a:noFill/>
                            </a:ln>
                            <a:effectLst/>
                          </wps:spPr>
                          <wps:txbx>
                            <w:txbxContent>
                              <w:p w14:paraId="0731DE57" w14:textId="67B86FE4" w:rsidR="0062653F" w:rsidRDefault="00611DE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FF3BEA">
                                      <w:rPr>
                                        <w:noProof/>
                                        <w:color w:val="44546A" w:themeColor="text2"/>
                                      </w:rPr>
                                      <w:t>Prepared by President Rory Osborne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11F8F31C" id="Text Box 465" o:spid="_x0000_s1030" type="#_x0000_t202" style="position:absolute;margin-left:278.25pt;margin-top:501pt;width:220.3pt;height:39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" filled="f" stroked="f" strokeweight=".5pt">
                    <v:textbox>
                      <w:txbxContent>
                        <w:p w14:paraId="0731DE57" w14:textId="67B86FE4" w:rsidR="0062653F" w:rsidRDefault="00611DE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FF3BEA">
                                <w:rPr>
                                  <w:noProof/>
                                  <w:color w:val="44546A" w:themeColor="text2"/>
                                </w:rPr>
                                <w:t>Prepared by President Rory Osborne</w:t>
                              </w:r>
                            </w:sdtContent>
                          </w:sdt>
                        </w:p>
                      </w:txbxContent>
                    </v:textbox>
                    <w10:wrap type="square" anchorx="page" anchory="page"/>
                  </v:shape>
                </w:pict>
              </mc:Fallback>
            </mc:AlternateContent>
          </w:r>
          <w:r w:rsidR="0062653F">
            <w:rPr>
              <w:rStyle w:val="TitleChar"/>
              <w:caps w:val="0"/>
            </w:rPr>
            <w:br w:type="page"/>
          </w:r>
        </w:p>
      </w:sdtContent>
    </w:sdt>
    <w:p w14:paraId="2E73E46D" w14:textId="77777777" w:rsidR="000A070C" w:rsidRDefault="000A070C" w:rsidP="007865E0">
      <w:pPr>
        <w:pStyle w:val="Title"/>
        <w:rPr>
          <w:rStyle w:val="TitleChar"/>
          <w:b/>
          <w:caps/>
        </w:rPr>
      </w:pPr>
      <w:r>
        <w:rPr>
          <w:rStyle w:val="TitleChar"/>
          <w:b/>
          <w:caps/>
        </w:rPr>
        <w:lastRenderedPageBreak/>
        <w:t xml:space="preserve">the </w:t>
      </w:r>
      <w:r w:rsidR="00BB4EFE" w:rsidRPr="00A33950">
        <w:rPr>
          <w:rStyle w:val="TitleChar"/>
          <w:b/>
          <w:caps/>
        </w:rPr>
        <w:t xml:space="preserve">Friends of the </w:t>
      </w:r>
    </w:p>
    <w:p w14:paraId="37578685" w14:textId="14698083" w:rsidR="00573672" w:rsidRPr="00A33950" w:rsidRDefault="00BB4EFE" w:rsidP="007865E0">
      <w:pPr>
        <w:pStyle w:val="Title"/>
        <w:rPr>
          <w:rStyle w:val="TitleChar"/>
          <w:b/>
          <w:caps/>
        </w:rPr>
      </w:pPr>
      <w:r w:rsidRPr="00A33950">
        <w:rPr>
          <w:rStyle w:val="TitleChar"/>
          <w:b/>
          <w:caps/>
        </w:rPr>
        <w:t>Davis Public Library</w:t>
      </w:r>
    </w:p>
    <w:p w14:paraId="33D07136" w14:textId="77777777" w:rsidR="00BB4EFE" w:rsidRPr="00A33950" w:rsidRDefault="00BB4EFE" w:rsidP="007865E0">
      <w:pPr>
        <w:pStyle w:val="Title"/>
        <w:rPr>
          <w:rStyle w:val="TitleChar"/>
          <w:b/>
        </w:rPr>
      </w:pPr>
      <w:r w:rsidRPr="00A33950">
        <w:rPr>
          <w:rStyle w:val="TitleChar"/>
          <w:b/>
          <w:caps/>
        </w:rPr>
        <w:t>Bylaws</w:t>
      </w:r>
    </w:p>
    <w:p w14:paraId="5E93F6BD" w14:textId="43346E1A" w:rsidR="00573672" w:rsidRPr="005C0B01" w:rsidRDefault="005C0B01" w:rsidP="00573672">
      <w:pPr>
        <w:rPr>
          <w:sz w:val="18"/>
          <w:szCs w:val="18"/>
        </w:rPr>
      </w:pPr>
      <w:r>
        <w:rPr>
          <w:sz w:val="18"/>
          <w:szCs w:val="18"/>
        </w:rPr>
        <w:t xml:space="preserve">Rev. </w:t>
      </w:r>
      <w:r w:rsidR="000F616D">
        <w:rPr>
          <w:sz w:val="18"/>
          <w:szCs w:val="18"/>
        </w:rPr>
        <w:t>April</w:t>
      </w:r>
      <w:r w:rsidR="00492304">
        <w:rPr>
          <w:sz w:val="18"/>
          <w:szCs w:val="18"/>
        </w:rPr>
        <w:t>,</w:t>
      </w:r>
      <w:r w:rsidR="000D0ECC">
        <w:rPr>
          <w:sz w:val="18"/>
          <w:szCs w:val="18"/>
        </w:rPr>
        <w:t xml:space="preserve"> 20</w:t>
      </w:r>
      <w:r w:rsidR="000F616D">
        <w:rPr>
          <w:sz w:val="18"/>
          <w:szCs w:val="18"/>
        </w:rPr>
        <w:t>20</w:t>
      </w:r>
    </w:p>
    <w:p w14:paraId="6D6D8D7E" w14:textId="77777777" w:rsidR="00BB4EFE" w:rsidRDefault="00BB4EFE" w:rsidP="00BB4EFE">
      <w:pPr>
        <w:spacing w:after="0" w:line="240" w:lineRule="auto"/>
        <w:rPr>
          <w:rFonts w:ascii="Arial" w:eastAsia="Times New Roman" w:hAnsi="Arial" w:cs="Arial"/>
          <w:szCs w:val="26"/>
        </w:rPr>
      </w:pPr>
    </w:p>
    <w:p w14:paraId="44E2D0B6" w14:textId="379C7D54" w:rsidR="00E347C8" w:rsidRPr="00C60082" w:rsidRDefault="00BB4EFE" w:rsidP="00C60082">
      <w:pPr>
        <w:pStyle w:val="Subtitle"/>
      </w:pPr>
      <w:r w:rsidRPr="00BB4EFE">
        <w:rPr>
          <w:rFonts w:eastAsia="Times New Roman"/>
        </w:rPr>
        <w:t>ARTICLE I</w:t>
      </w:r>
      <w:r w:rsidR="00573672">
        <w:rPr>
          <w:rFonts w:eastAsia="Times New Roman"/>
        </w:rPr>
        <w:tab/>
      </w:r>
      <w:r w:rsidRPr="00BB4EFE">
        <w:rPr>
          <w:rFonts w:eastAsia="Times New Roman"/>
        </w:rPr>
        <w:t xml:space="preserve"> NAME</w:t>
      </w:r>
      <w:r w:rsidR="005C2688">
        <w:rPr>
          <w:rFonts w:eastAsia="Times New Roman"/>
        </w:rPr>
        <w:t xml:space="preserve">, LEGAL STATUS, AND </w:t>
      </w:r>
      <w:r w:rsidR="005C2688" w:rsidRPr="000D0ECC">
        <w:rPr>
          <w:rFonts w:eastAsia="Times New Roman"/>
        </w:rPr>
        <w:t>PRINCIP</w:t>
      </w:r>
      <w:r w:rsidR="00085C0F">
        <w:rPr>
          <w:rFonts w:eastAsia="Times New Roman"/>
        </w:rPr>
        <w:t>AL</w:t>
      </w:r>
      <w:r w:rsidR="005C2688" w:rsidRPr="000D0ECC">
        <w:rPr>
          <w:rFonts w:eastAsia="Times New Roman"/>
        </w:rPr>
        <w:t xml:space="preserve"> OFFICE</w:t>
      </w:r>
    </w:p>
    <w:p w14:paraId="249FD739" w14:textId="77777777" w:rsidR="00E347C8" w:rsidRDefault="00E347C8" w:rsidP="00BB4EFE">
      <w:pPr>
        <w:spacing w:after="0" w:line="240" w:lineRule="auto"/>
        <w:rPr>
          <w:rFonts w:ascii="Arial" w:eastAsia="Times New Roman" w:hAnsi="Arial" w:cs="Arial"/>
          <w:szCs w:val="26"/>
        </w:rPr>
      </w:pPr>
    </w:p>
    <w:p w14:paraId="5C90D622" w14:textId="77777777" w:rsidR="00E347C8" w:rsidRPr="003B258B" w:rsidRDefault="00E347C8" w:rsidP="003B258B">
      <w:pPr>
        <w:pStyle w:val="Heading2"/>
      </w:pPr>
      <w:r>
        <w:rPr>
          <w:rFonts w:eastAsia="Times New Roman"/>
        </w:rPr>
        <w:t>Section 1</w:t>
      </w:r>
    </w:p>
    <w:p w14:paraId="1EDA1D00" w14:textId="341D213C" w:rsidR="00573672" w:rsidRDefault="00BB4EFE" w:rsidP="00BB4EFE">
      <w:pPr>
        <w:spacing w:after="0" w:line="240" w:lineRule="auto"/>
        <w:rPr>
          <w:rFonts w:ascii="Arial" w:eastAsia="Times New Roman" w:hAnsi="Arial" w:cs="Arial"/>
          <w:szCs w:val="26"/>
        </w:rPr>
      </w:pPr>
      <w:r w:rsidRPr="00BB4EFE">
        <w:rPr>
          <w:rFonts w:ascii="Arial" w:eastAsia="Times New Roman" w:hAnsi="Arial" w:cs="Arial"/>
          <w:szCs w:val="26"/>
        </w:rPr>
        <w:t xml:space="preserve"> </w:t>
      </w:r>
    </w:p>
    <w:p w14:paraId="38F737F4" w14:textId="3E1F3FC3" w:rsidR="00BB4EFE" w:rsidRDefault="00BB4EFE" w:rsidP="00025B7E">
      <w:pPr>
        <w:pStyle w:val="NoSpacing"/>
        <w:rPr>
          <w:rFonts w:eastAsia="Times New Roman"/>
        </w:rPr>
      </w:pPr>
      <w:r w:rsidRPr="00BB4EFE">
        <w:rPr>
          <w:rFonts w:eastAsia="Times New Roman"/>
        </w:rPr>
        <w:t xml:space="preserve">The </w:t>
      </w:r>
      <w:r w:rsidR="000A070C">
        <w:rPr>
          <w:rFonts w:eastAsia="Times New Roman"/>
        </w:rPr>
        <w:t xml:space="preserve">official </w:t>
      </w:r>
      <w:r w:rsidRPr="00BB4EFE">
        <w:rPr>
          <w:rFonts w:eastAsia="Times New Roman"/>
        </w:rPr>
        <w:t xml:space="preserve">name of this corporation </w:t>
      </w:r>
      <w:r w:rsidR="00D3337C">
        <w:rPr>
          <w:rFonts w:eastAsia="Times New Roman"/>
        </w:rPr>
        <w:t>is</w:t>
      </w:r>
      <w:r w:rsidRPr="00BB4EFE">
        <w:rPr>
          <w:rFonts w:eastAsia="Times New Roman"/>
        </w:rPr>
        <w:t xml:space="preserve"> THE FRIENDS OF THE DAVIS PUBLIC LIBRARY, henceforth referred to as </w:t>
      </w:r>
      <w:r w:rsidR="006A50F5">
        <w:rPr>
          <w:rFonts w:eastAsia="Times New Roman"/>
        </w:rPr>
        <w:t>“Friends”</w:t>
      </w:r>
      <w:r w:rsidRPr="00BB4EFE">
        <w:rPr>
          <w:rFonts w:eastAsia="Times New Roman"/>
        </w:rPr>
        <w:t xml:space="preserve"> </w:t>
      </w:r>
      <w:r w:rsidR="000A070C">
        <w:rPr>
          <w:rFonts w:eastAsia="Times New Roman"/>
        </w:rPr>
        <w:t>or “F</w:t>
      </w:r>
      <w:r w:rsidR="00172028">
        <w:rPr>
          <w:rFonts w:eastAsia="Times New Roman"/>
        </w:rPr>
        <w:t>OL</w:t>
      </w:r>
      <w:r w:rsidR="000A070C">
        <w:rPr>
          <w:rFonts w:eastAsia="Times New Roman"/>
        </w:rPr>
        <w:t>.”</w:t>
      </w:r>
    </w:p>
    <w:p w14:paraId="473B27B9" w14:textId="436FB4FB" w:rsidR="00E347C8" w:rsidRDefault="00E347C8" w:rsidP="00025B7E">
      <w:pPr>
        <w:pStyle w:val="NoSpacing"/>
        <w:rPr>
          <w:rFonts w:eastAsia="Times New Roman"/>
        </w:rPr>
      </w:pPr>
    </w:p>
    <w:p w14:paraId="2F7ED3AE" w14:textId="4C8E1BFD" w:rsidR="00E347C8" w:rsidRDefault="005C2688" w:rsidP="00025B7E">
      <w:pPr>
        <w:pStyle w:val="NoSpacing"/>
        <w:rPr>
          <w:rFonts w:eastAsia="Times New Roman"/>
        </w:rPr>
      </w:pPr>
      <w:r>
        <w:rPr>
          <w:rFonts w:eastAsia="Times New Roman"/>
        </w:rPr>
        <w:t>The Board of Directors is identified in these bylaws as “Board</w:t>
      </w:r>
      <w:r w:rsidR="000A070C">
        <w:rPr>
          <w:rFonts w:eastAsia="Times New Roman"/>
        </w:rPr>
        <w:t>.”</w:t>
      </w:r>
    </w:p>
    <w:p w14:paraId="551FFCB7" w14:textId="472ED58B" w:rsidR="005C2688" w:rsidRDefault="005C2688" w:rsidP="00573672">
      <w:pPr>
        <w:spacing w:after="0" w:line="240" w:lineRule="auto"/>
        <w:ind w:left="720"/>
        <w:rPr>
          <w:rFonts w:ascii="Arial" w:eastAsia="Times New Roman" w:hAnsi="Arial" w:cs="Arial"/>
          <w:szCs w:val="26"/>
        </w:rPr>
      </w:pPr>
    </w:p>
    <w:p w14:paraId="6AC2FFE6" w14:textId="7F4B73F2" w:rsidR="005C2688" w:rsidRPr="000D0ECC" w:rsidRDefault="005C2688" w:rsidP="005C2688">
      <w:pPr>
        <w:pStyle w:val="Heading2"/>
        <w:rPr>
          <w:rFonts w:eastAsia="Times New Roman"/>
        </w:rPr>
      </w:pPr>
      <w:r w:rsidRPr="000D0ECC">
        <w:rPr>
          <w:rFonts w:eastAsia="Times New Roman"/>
        </w:rPr>
        <w:t>Section 2</w:t>
      </w:r>
    </w:p>
    <w:p w14:paraId="0CABFF6E" w14:textId="743EBE3C" w:rsidR="005C2688" w:rsidRPr="00D12963" w:rsidRDefault="005C2688" w:rsidP="00025B7E">
      <w:pPr>
        <w:pStyle w:val="NoSpacing"/>
        <w:rPr>
          <w:highlight w:val="yellow"/>
        </w:rPr>
      </w:pPr>
    </w:p>
    <w:p w14:paraId="261503ED" w14:textId="006E83E1" w:rsidR="005C2688" w:rsidRPr="00D12963" w:rsidRDefault="005C2688" w:rsidP="00025B7E">
      <w:pPr>
        <w:pStyle w:val="NoSpacing"/>
        <w:rPr>
          <w:szCs w:val="26"/>
        </w:rPr>
      </w:pPr>
      <w:r w:rsidRPr="000D0ECC">
        <w:rPr>
          <w:szCs w:val="26"/>
        </w:rPr>
        <w:t>The princip</w:t>
      </w:r>
      <w:r w:rsidR="00085C0F">
        <w:rPr>
          <w:szCs w:val="26"/>
        </w:rPr>
        <w:t>al</w:t>
      </w:r>
      <w:r w:rsidRPr="000D0ECC">
        <w:rPr>
          <w:szCs w:val="26"/>
        </w:rPr>
        <w:t xml:space="preserve"> office of </w:t>
      </w:r>
      <w:r w:rsidR="006A50F5">
        <w:rPr>
          <w:szCs w:val="26"/>
        </w:rPr>
        <w:t xml:space="preserve">the </w:t>
      </w:r>
      <w:r w:rsidR="00172028">
        <w:rPr>
          <w:szCs w:val="26"/>
        </w:rPr>
        <w:t>Friends</w:t>
      </w:r>
      <w:r w:rsidR="006E5B0F">
        <w:rPr>
          <w:szCs w:val="26"/>
        </w:rPr>
        <w:t xml:space="preserve"> </w:t>
      </w:r>
      <w:r w:rsidRPr="000D0ECC">
        <w:rPr>
          <w:szCs w:val="26"/>
        </w:rPr>
        <w:t xml:space="preserve">is P.O. Box 91, Davis, California, </w:t>
      </w:r>
      <w:r w:rsidR="00D12963" w:rsidRPr="000D0ECC">
        <w:rPr>
          <w:szCs w:val="26"/>
        </w:rPr>
        <w:t>95617</w:t>
      </w:r>
    </w:p>
    <w:p w14:paraId="7B9AC65A" w14:textId="14434870" w:rsidR="005C2688" w:rsidRPr="005C2688" w:rsidRDefault="005C2688" w:rsidP="005C2688">
      <w:r>
        <w:tab/>
      </w:r>
    </w:p>
    <w:p w14:paraId="170E422C" w14:textId="77777777" w:rsidR="00573672" w:rsidRDefault="00BB4EFE" w:rsidP="005D63A2">
      <w:pPr>
        <w:pStyle w:val="Subtitle"/>
        <w:rPr>
          <w:rFonts w:eastAsia="Times New Roman"/>
        </w:rPr>
      </w:pPr>
      <w:r w:rsidRPr="00BB4EFE">
        <w:rPr>
          <w:rFonts w:eastAsia="Times New Roman"/>
        </w:rPr>
        <w:t xml:space="preserve">ARTICLE II PURPOSE </w:t>
      </w:r>
    </w:p>
    <w:p w14:paraId="2FB531DD" w14:textId="5DC8458C" w:rsidR="00E347C8" w:rsidRDefault="006A50F5" w:rsidP="00025B7E">
      <w:pPr>
        <w:pStyle w:val="NoSpacing"/>
        <w:rPr>
          <w:rFonts w:eastAsia="Times New Roman"/>
        </w:rPr>
      </w:pPr>
      <w:r>
        <w:rPr>
          <w:rFonts w:eastAsia="Times New Roman"/>
        </w:rPr>
        <w:t>The Friends</w:t>
      </w:r>
      <w:r w:rsidR="00BB4EFE" w:rsidRPr="00BB4EFE">
        <w:rPr>
          <w:rFonts w:eastAsia="Times New Roman"/>
        </w:rPr>
        <w:t xml:space="preserve"> is a 501(c)(3) nonprofit public benefit corporation and not organized for the private gain of any person. It is organized under the Nonprofit Public Benefit Corporation Law for public purposes. The mission of </w:t>
      </w:r>
      <w:r w:rsidR="00172028">
        <w:rPr>
          <w:rFonts w:eastAsia="Times New Roman"/>
        </w:rPr>
        <w:t>FOL</w:t>
      </w:r>
      <w:r w:rsidR="00BB4EFE" w:rsidRPr="00BB4EFE">
        <w:rPr>
          <w:rFonts w:eastAsia="Times New Roman"/>
        </w:rPr>
        <w:t xml:space="preserve"> is to assist the Davis Public Library to raise funds, plan for expansion of physical facilities, develop the Library’s book collection, encourage reading programs for children, and promote the Library as a cultural center for the city of Davis. These efforts are not meant to conflict with the administration of the Davis Public Library.</w:t>
      </w:r>
    </w:p>
    <w:p w14:paraId="5DCCC2C5" w14:textId="5639B2AE" w:rsidR="005C2688" w:rsidRDefault="005C2688" w:rsidP="00025B7E">
      <w:pPr>
        <w:pStyle w:val="NoSpacing"/>
        <w:rPr>
          <w:rFonts w:eastAsia="Times New Roman"/>
        </w:rPr>
      </w:pPr>
    </w:p>
    <w:p w14:paraId="14F44619" w14:textId="3032A41D" w:rsidR="00E347C8" w:rsidRDefault="005C2688" w:rsidP="00025B7E">
      <w:pPr>
        <w:pStyle w:val="NoSpacing"/>
        <w:rPr>
          <w:rFonts w:eastAsia="Times New Roman"/>
        </w:rPr>
      </w:pPr>
      <w:r w:rsidRPr="000D0ECC">
        <w:rPr>
          <w:rFonts w:eastAsia="Times New Roman"/>
        </w:rPr>
        <w:t>This corporation is organized exclusively for the charitable, religious, educational, and scientific purposes, including, for such purposes. the making of distribution to organizations that qualify as exempt organizations under section 501(c) (3) of the Internal Revenue Code, or the corresponding section of any future federal tax code.</w:t>
      </w:r>
    </w:p>
    <w:p w14:paraId="2CE994A5" w14:textId="5546B756" w:rsidR="00BB4EFE" w:rsidRDefault="00BB4EFE" w:rsidP="00573672">
      <w:pPr>
        <w:spacing w:after="0" w:line="240" w:lineRule="auto"/>
        <w:ind w:left="720"/>
        <w:rPr>
          <w:rFonts w:ascii="Arial" w:eastAsia="Times New Roman" w:hAnsi="Arial" w:cs="Arial"/>
          <w:szCs w:val="26"/>
        </w:rPr>
      </w:pPr>
      <w:r w:rsidRPr="00BB4EFE">
        <w:rPr>
          <w:rFonts w:ascii="Arial" w:eastAsia="Times New Roman" w:hAnsi="Arial" w:cs="Arial"/>
          <w:szCs w:val="26"/>
        </w:rPr>
        <w:t xml:space="preserve"> </w:t>
      </w:r>
    </w:p>
    <w:p w14:paraId="17F84726" w14:textId="49B141B5" w:rsidR="00BB4EFE" w:rsidRDefault="00BB4EFE" w:rsidP="00BB4EFE">
      <w:pPr>
        <w:spacing w:after="0" w:line="240" w:lineRule="auto"/>
        <w:rPr>
          <w:rFonts w:ascii="Arial" w:eastAsia="Times New Roman" w:hAnsi="Arial" w:cs="Arial"/>
          <w:szCs w:val="26"/>
        </w:rPr>
      </w:pPr>
    </w:p>
    <w:p w14:paraId="2ACE420A" w14:textId="77777777" w:rsidR="00573672" w:rsidRDefault="00BB4EFE" w:rsidP="005D63A2">
      <w:pPr>
        <w:pStyle w:val="Subtitle"/>
        <w:rPr>
          <w:rFonts w:eastAsia="Times New Roman"/>
        </w:rPr>
      </w:pPr>
      <w:r w:rsidRPr="00BB4EFE">
        <w:rPr>
          <w:rFonts w:eastAsia="Times New Roman"/>
        </w:rPr>
        <w:t>ARTICLE III MEMBERSHIP</w:t>
      </w:r>
    </w:p>
    <w:p w14:paraId="3045A57E" w14:textId="77777777" w:rsidR="00573672" w:rsidRDefault="00BB4EFE" w:rsidP="005D63A2">
      <w:pPr>
        <w:pStyle w:val="Heading2"/>
        <w:rPr>
          <w:rFonts w:eastAsia="Times New Roman"/>
        </w:rPr>
      </w:pPr>
      <w:r w:rsidRPr="00BB4EFE">
        <w:rPr>
          <w:rFonts w:eastAsia="Times New Roman"/>
        </w:rPr>
        <w:t xml:space="preserve">Section 1 </w:t>
      </w:r>
    </w:p>
    <w:p w14:paraId="7AEAAD0F" w14:textId="77777777" w:rsidR="00573672" w:rsidRDefault="00573672" w:rsidP="00025B7E">
      <w:pPr>
        <w:pStyle w:val="NoSpacing"/>
        <w:rPr>
          <w:rFonts w:eastAsia="Times New Roman"/>
        </w:rPr>
      </w:pPr>
    </w:p>
    <w:p w14:paraId="17FE13EF" w14:textId="6F2732CB" w:rsidR="00573672" w:rsidRDefault="00BB4EFE" w:rsidP="00025B7E">
      <w:pPr>
        <w:pStyle w:val="NoSpacing"/>
        <w:rPr>
          <w:rFonts w:eastAsia="Times New Roman"/>
        </w:rPr>
      </w:pPr>
      <w:r w:rsidRPr="00BB4EFE">
        <w:rPr>
          <w:rFonts w:eastAsia="Times New Roman"/>
        </w:rPr>
        <w:t xml:space="preserve">Any person, family, or organization interested in the purpose of </w:t>
      </w:r>
      <w:r w:rsidR="006A50F5">
        <w:rPr>
          <w:rFonts w:eastAsia="Times New Roman"/>
        </w:rPr>
        <w:t>the Friends</w:t>
      </w:r>
      <w:r w:rsidRPr="00BB4EFE">
        <w:rPr>
          <w:rFonts w:eastAsia="Times New Roman"/>
        </w:rPr>
        <w:t xml:space="preserve"> may become a member upon payment of dues as determined by the Board. </w:t>
      </w:r>
    </w:p>
    <w:p w14:paraId="094F787E" w14:textId="77777777" w:rsidR="00573672" w:rsidRDefault="00573672" w:rsidP="00BB4EFE">
      <w:pPr>
        <w:spacing w:after="0" w:line="240" w:lineRule="auto"/>
        <w:rPr>
          <w:rFonts w:ascii="Arial" w:eastAsia="Times New Roman" w:hAnsi="Arial" w:cs="Arial"/>
          <w:szCs w:val="26"/>
        </w:rPr>
      </w:pPr>
    </w:p>
    <w:p w14:paraId="48CE23E2" w14:textId="77777777" w:rsidR="00573672" w:rsidRDefault="00BB4EFE" w:rsidP="005D63A2">
      <w:pPr>
        <w:pStyle w:val="Heading2"/>
        <w:rPr>
          <w:rFonts w:eastAsia="Times New Roman"/>
        </w:rPr>
      </w:pPr>
      <w:r w:rsidRPr="00BB4EFE">
        <w:rPr>
          <w:rFonts w:eastAsia="Times New Roman"/>
        </w:rPr>
        <w:t>Section</w:t>
      </w:r>
      <w:r w:rsidR="00573672">
        <w:rPr>
          <w:rFonts w:eastAsia="Times New Roman"/>
        </w:rPr>
        <w:t xml:space="preserve"> </w:t>
      </w:r>
      <w:r w:rsidRPr="00BB4EFE">
        <w:rPr>
          <w:rFonts w:eastAsia="Times New Roman"/>
        </w:rPr>
        <w:t xml:space="preserve">2 </w:t>
      </w:r>
    </w:p>
    <w:p w14:paraId="27437217" w14:textId="77777777" w:rsidR="00573672" w:rsidRDefault="00573672" w:rsidP="00BB4EFE">
      <w:pPr>
        <w:spacing w:after="0" w:line="240" w:lineRule="auto"/>
        <w:rPr>
          <w:rFonts w:ascii="Arial" w:eastAsia="Times New Roman" w:hAnsi="Arial" w:cs="Arial"/>
          <w:szCs w:val="26"/>
        </w:rPr>
      </w:pPr>
    </w:p>
    <w:p w14:paraId="617C9FCA" w14:textId="23E0451B" w:rsidR="00573672" w:rsidRDefault="00BB4EFE" w:rsidP="00BB4EFE">
      <w:pPr>
        <w:spacing w:after="0" w:line="240" w:lineRule="auto"/>
        <w:rPr>
          <w:rFonts w:ascii="Arial" w:eastAsia="Times New Roman" w:hAnsi="Arial" w:cs="Arial"/>
          <w:szCs w:val="26"/>
        </w:rPr>
      </w:pPr>
      <w:r w:rsidRPr="00025B7E">
        <w:rPr>
          <w:rStyle w:val="NoSpacingChar"/>
        </w:rPr>
        <w:t xml:space="preserve">Categories of membership </w:t>
      </w:r>
      <w:r w:rsidR="00D3337C" w:rsidRPr="00025B7E">
        <w:rPr>
          <w:rStyle w:val="NoSpacingChar"/>
        </w:rPr>
        <w:t>are</w:t>
      </w:r>
      <w:r w:rsidRPr="00025B7E">
        <w:rPr>
          <w:rStyle w:val="NoSpacingChar"/>
        </w:rPr>
        <w:t xml:space="preserve"> determined by the Board</w:t>
      </w:r>
      <w:r w:rsidRPr="00BB4EFE">
        <w:rPr>
          <w:rFonts w:ascii="Arial" w:eastAsia="Times New Roman" w:hAnsi="Arial" w:cs="Arial"/>
          <w:szCs w:val="26"/>
        </w:rPr>
        <w:t xml:space="preserve">. </w:t>
      </w:r>
    </w:p>
    <w:p w14:paraId="050AF482" w14:textId="77777777" w:rsidR="00573672" w:rsidRDefault="00573672" w:rsidP="00BB4EFE">
      <w:pPr>
        <w:spacing w:after="0" w:line="240" w:lineRule="auto"/>
        <w:rPr>
          <w:rFonts w:ascii="Arial" w:eastAsia="Times New Roman" w:hAnsi="Arial" w:cs="Arial"/>
          <w:szCs w:val="26"/>
        </w:rPr>
      </w:pPr>
    </w:p>
    <w:p w14:paraId="1052D6D4" w14:textId="77777777" w:rsidR="00573672" w:rsidRDefault="00BB4EFE" w:rsidP="005D63A2">
      <w:pPr>
        <w:pStyle w:val="Heading2"/>
        <w:rPr>
          <w:rFonts w:eastAsia="Times New Roman"/>
        </w:rPr>
      </w:pPr>
      <w:r w:rsidRPr="00BB4EFE">
        <w:rPr>
          <w:rFonts w:eastAsia="Times New Roman"/>
        </w:rPr>
        <w:t xml:space="preserve">Section 3 </w:t>
      </w:r>
    </w:p>
    <w:p w14:paraId="55082DF3" w14:textId="77777777" w:rsidR="00573672" w:rsidRDefault="00573672" w:rsidP="00BB4EFE">
      <w:pPr>
        <w:spacing w:after="0" w:line="240" w:lineRule="auto"/>
        <w:rPr>
          <w:rFonts w:ascii="Arial" w:eastAsia="Times New Roman" w:hAnsi="Arial" w:cs="Arial"/>
          <w:szCs w:val="26"/>
        </w:rPr>
      </w:pPr>
    </w:p>
    <w:p w14:paraId="35D7A030" w14:textId="039D1399" w:rsidR="00BB4EFE" w:rsidRDefault="00E245BC" w:rsidP="00025B7E">
      <w:pPr>
        <w:pStyle w:val="NoSpacing"/>
        <w:rPr>
          <w:rFonts w:eastAsia="Times New Roman"/>
        </w:rPr>
      </w:pPr>
      <w:r>
        <w:rPr>
          <w:rFonts w:eastAsia="Times New Roman"/>
        </w:rPr>
        <w:t>T</w:t>
      </w:r>
      <w:r w:rsidR="00BB4EFE" w:rsidRPr="00BB4EFE">
        <w:rPr>
          <w:rFonts w:eastAsia="Times New Roman"/>
        </w:rPr>
        <w:t xml:space="preserve">he Board of Directors </w:t>
      </w:r>
      <w:r>
        <w:rPr>
          <w:rFonts w:eastAsia="Times New Roman"/>
        </w:rPr>
        <w:t xml:space="preserve">and members </w:t>
      </w:r>
      <w:r w:rsidR="00D3337C">
        <w:rPr>
          <w:rFonts w:eastAsia="Times New Roman"/>
        </w:rPr>
        <w:t>will</w:t>
      </w:r>
      <w:r w:rsidR="00BB4EFE" w:rsidRPr="00BB4EFE">
        <w:rPr>
          <w:rFonts w:eastAsia="Times New Roman"/>
        </w:rPr>
        <w:t xml:space="preserve"> not be personally liable for debts, liabilities, or obligations of </w:t>
      </w:r>
      <w:r w:rsidR="00172028">
        <w:rPr>
          <w:rFonts w:eastAsia="Times New Roman"/>
        </w:rPr>
        <w:t>FOL</w:t>
      </w:r>
      <w:r w:rsidR="00BB4EFE" w:rsidRPr="00BB4EFE">
        <w:rPr>
          <w:rFonts w:eastAsia="Times New Roman"/>
        </w:rPr>
        <w:t xml:space="preserve">. </w:t>
      </w:r>
    </w:p>
    <w:p w14:paraId="2C293445" w14:textId="77777777" w:rsidR="00BB4EFE" w:rsidRDefault="00BB4EFE" w:rsidP="00BB4EFE">
      <w:pPr>
        <w:spacing w:after="0" w:line="240" w:lineRule="auto"/>
        <w:rPr>
          <w:rFonts w:ascii="Arial" w:eastAsia="Times New Roman" w:hAnsi="Arial" w:cs="Arial"/>
          <w:szCs w:val="26"/>
        </w:rPr>
      </w:pPr>
    </w:p>
    <w:p w14:paraId="43C704F2" w14:textId="77777777" w:rsidR="00573672" w:rsidRPr="005D63A2" w:rsidRDefault="00BB4EFE" w:rsidP="005D63A2">
      <w:pPr>
        <w:pStyle w:val="Subtitle"/>
      </w:pPr>
      <w:r w:rsidRPr="005D63A2">
        <w:t xml:space="preserve">ARTICLE IV DUES </w:t>
      </w:r>
    </w:p>
    <w:p w14:paraId="7DB7A90E" w14:textId="77777777" w:rsidR="005D63A2" w:rsidRDefault="00BB4EFE" w:rsidP="005D63A2">
      <w:pPr>
        <w:pStyle w:val="Heading2"/>
        <w:rPr>
          <w:rFonts w:eastAsia="Times New Roman"/>
        </w:rPr>
      </w:pPr>
      <w:r w:rsidRPr="00BB4EFE">
        <w:rPr>
          <w:rFonts w:eastAsia="Times New Roman"/>
        </w:rPr>
        <w:t xml:space="preserve">Section 1 </w:t>
      </w:r>
    </w:p>
    <w:p w14:paraId="10E3D2FA" w14:textId="77777777" w:rsidR="005D63A2" w:rsidRDefault="005D63A2" w:rsidP="00BB4EFE">
      <w:pPr>
        <w:spacing w:after="0" w:line="240" w:lineRule="auto"/>
        <w:rPr>
          <w:rFonts w:ascii="Arial" w:eastAsia="Times New Roman" w:hAnsi="Arial" w:cs="Arial"/>
          <w:szCs w:val="26"/>
        </w:rPr>
      </w:pPr>
    </w:p>
    <w:p w14:paraId="68152451" w14:textId="028B0FB1" w:rsidR="00573672" w:rsidRDefault="00E245BC" w:rsidP="00BB4EFE">
      <w:pPr>
        <w:spacing w:after="0" w:line="240" w:lineRule="auto"/>
        <w:rPr>
          <w:rFonts w:ascii="Arial" w:eastAsia="Times New Roman" w:hAnsi="Arial" w:cs="Arial"/>
          <w:szCs w:val="26"/>
        </w:rPr>
      </w:pPr>
      <w:r w:rsidRPr="00025B7E">
        <w:rPr>
          <w:rStyle w:val="NoSpacingChar"/>
        </w:rPr>
        <w:t>A</w:t>
      </w:r>
      <w:r w:rsidR="00BB4EFE" w:rsidRPr="00025B7E">
        <w:rPr>
          <w:rStyle w:val="NoSpacingChar"/>
        </w:rPr>
        <w:t xml:space="preserve">nnual dues </w:t>
      </w:r>
      <w:r w:rsidR="00D3337C" w:rsidRPr="00025B7E">
        <w:rPr>
          <w:rStyle w:val="NoSpacingChar"/>
        </w:rPr>
        <w:t>are</w:t>
      </w:r>
      <w:r w:rsidR="00BB4EFE" w:rsidRPr="00025B7E">
        <w:rPr>
          <w:rStyle w:val="NoSpacingChar"/>
        </w:rPr>
        <w:t xml:space="preserve"> determined by the Board</w:t>
      </w:r>
      <w:r w:rsidR="00BB4EFE" w:rsidRPr="00BB4EFE">
        <w:rPr>
          <w:rFonts w:ascii="Arial" w:eastAsia="Times New Roman" w:hAnsi="Arial" w:cs="Arial"/>
          <w:szCs w:val="26"/>
        </w:rPr>
        <w:t>.</w:t>
      </w:r>
    </w:p>
    <w:p w14:paraId="0E1F28F2" w14:textId="77777777" w:rsidR="00573672" w:rsidRDefault="00573672" w:rsidP="00BB4EFE">
      <w:pPr>
        <w:spacing w:after="0" w:line="240" w:lineRule="auto"/>
        <w:rPr>
          <w:rFonts w:ascii="Arial" w:eastAsia="Times New Roman" w:hAnsi="Arial" w:cs="Arial"/>
          <w:szCs w:val="26"/>
        </w:rPr>
      </w:pPr>
    </w:p>
    <w:p w14:paraId="5C728682" w14:textId="77777777" w:rsidR="00573672" w:rsidRDefault="00BB4EFE" w:rsidP="005D63A2">
      <w:pPr>
        <w:pStyle w:val="Heading2"/>
        <w:rPr>
          <w:rFonts w:eastAsia="Times New Roman"/>
        </w:rPr>
      </w:pPr>
      <w:r w:rsidRPr="00BB4EFE">
        <w:rPr>
          <w:rFonts w:eastAsia="Times New Roman"/>
        </w:rPr>
        <w:t xml:space="preserve"> Section 2</w:t>
      </w:r>
    </w:p>
    <w:p w14:paraId="309F04B7" w14:textId="77777777" w:rsidR="00573672" w:rsidRDefault="00BB4EFE" w:rsidP="00BB4EFE">
      <w:pPr>
        <w:spacing w:after="0" w:line="240" w:lineRule="auto"/>
        <w:rPr>
          <w:rFonts w:ascii="Arial" w:eastAsia="Times New Roman" w:hAnsi="Arial" w:cs="Arial"/>
          <w:szCs w:val="26"/>
        </w:rPr>
      </w:pPr>
      <w:r w:rsidRPr="00BB4EFE">
        <w:rPr>
          <w:rFonts w:ascii="Arial" w:eastAsia="Times New Roman" w:hAnsi="Arial" w:cs="Arial"/>
          <w:szCs w:val="26"/>
        </w:rPr>
        <w:t xml:space="preserve"> </w:t>
      </w:r>
    </w:p>
    <w:p w14:paraId="65716681" w14:textId="30E67870" w:rsidR="00317A83" w:rsidRDefault="00BB4EFE" w:rsidP="00025B7E">
      <w:pPr>
        <w:pStyle w:val="NoSpacing"/>
        <w:rPr>
          <w:rFonts w:eastAsia="Times New Roman"/>
        </w:rPr>
      </w:pPr>
      <w:r w:rsidRPr="00BB4EFE">
        <w:rPr>
          <w:rFonts w:eastAsia="Times New Roman"/>
        </w:rPr>
        <w:t xml:space="preserve">The Fiscal </w:t>
      </w:r>
      <w:r w:rsidR="00E245BC">
        <w:rPr>
          <w:rFonts w:eastAsia="Times New Roman"/>
        </w:rPr>
        <w:t>Y</w:t>
      </w:r>
      <w:r w:rsidRPr="00BB4EFE">
        <w:rPr>
          <w:rFonts w:eastAsia="Times New Roman"/>
        </w:rPr>
        <w:t xml:space="preserve">ear is July 1 to June 30 (Amended January 16, 2014). </w:t>
      </w:r>
    </w:p>
    <w:p w14:paraId="389E4D8D" w14:textId="77777777" w:rsidR="00317A83" w:rsidRDefault="00317A83" w:rsidP="00BB4EFE">
      <w:pPr>
        <w:spacing w:after="0" w:line="240" w:lineRule="auto"/>
        <w:rPr>
          <w:rFonts w:ascii="Arial" w:eastAsia="Times New Roman" w:hAnsi="Arial" w:cs="Arial"/>
          <w:szCs w:val="26"/>
        </w:rPr>
      </w:pPr>
    </w:p>
    <w:p w14:paraId="44F59C34" w14:textId="77777777" w:rsidR="00317A83" w:rsidRDefault="00BB4EFE" w:rsidP="005D63A2">
      <w:pPr>
        <w:pStyle w:val="Heading2"/>
        <w:rPr>
          <w:rFonts w:eastAsia="Times New Roman"/>
        </w:rPr>
      </w:pPr>
      <w:r w:rsidRPr="00BB4EFE">
        <w:rPr>
          <w:rFonts w:eastAsia="Times New Roman"/>
        </w:rPr>
        <w:t xml:space="preserve">Section 3 </w:t>
      </w:r>
    </w:p>
    <w:p w14:paraId="5FF83C9C" w14:textId="77777777" w:rsidR="00317A83" w:rsidRDefault="00317A83" w:rsidP="00BB4EFE">
      <w:pPr>
        <w:spacing w:after="0" w:line="240" w:lineRule="auto"/>
        <w:rPr>
          <w:rFonts w:ascii="Arial" w:eastAsia="Times New Roman" w:hAnsi="Arial" w:cs="Arial"/>
          <w:szCs w:val="26"/>
        </w:rPr>
      </w:pPr>
    </w:p>
    <w:p w14:paraId="5F84B200" w14:textId="54841651" w:rsidR="00BB4EFE" w:rsidRDefault="00BB4EFE" w:rsidP="00025B7E">
      <w:pPr>
        <w:pStyle w:val="NoSpacing"/>
        <w:rPr>
          <w:rFonts w:eastAsia="Times New Roman"/>
        </w:rPr>
      </w:pPr>
      <w:r w:rsidRPr="00BB4EFE">
        <w:rPr>
          <w:rFonts w:eastAsia="Times New Roman"/>
        </w:rPr>
        <w:t xml:space="preserve">Members </w:t>
      </w:r>
      <w:r w:rsidR="00D3337C">
        <w:rPr>
          <w:rFonts w:eastAsia="Times New Roman"/>
        </w:rPr>
        <w:t>with</w:t>
      </w:r>
      <w:r w:rsidRPr="00BB4EFE">
        <w:rPr>
          <w:rFonts w:eastAsia="Times New Roman"/>
        </w:rPr>
        <w:t xml:space="preserve"> dues in arrears for two months after due date </w:t>
      </w:r>
      <w:r w:rsidR="00D3337C">
        <w:rPr>
          <w:rFonts w:eastAsia="Times New Roman"/>
        </w:rPr>
        <w:t>will</w:t>
      </w:r>
      <w:r w:rsidRPr="00BB4EFE">
        <w:rPr>
          <w:rFonts w:eastAsia="Times New Roman"/>
        </w:rPr>
        <w:t xml:space="preserve"> be dropped from membership and cease to be members.</w:t>
      </w:r>
    </w:p>
    <w:p w14:paraId="3F06887D" w14:textId="13E52AD4" w:rsidR="00317A83" w:rsidRDefault="00317A83" w:rsidP="00BB4EFE">
      <w:pPr>
        <w:spacing w:after="0" w:line="240" w:lineRule="auto"/>
        <w:rPr>
          <w:rFonts w:ascii="Arial" w:eastAsia="Times New Roman" w:hAnsi="Arial" w:cs="Arial"/>
          <w:szCs w:val="26"/>
        </w:rPr>
      </w:pPr>
    </w:p>
    <w:p w14:paraId="59A8B53F" w14:textId="5CA285D5" w:rsidR="00D12963" w:rsidRPr="000D0ECC" w:rsidRDefault="00D12963" w:rsidP="002512B8">
      <w:pPr>
        <w:pStyle w:val="Heading2"/>
        <w:rPr>
          <w:rFonts w:eastAsia="Times New Roman"/>
        </w:rPr>
      </w:pPr>
      <w:r w:rsidRPr="000D0ECC">
        <w:rPr>
          <w:rFonts w:eastAsia="Times New Roman"/>
        </w:rPr>
        <w:t>Section 4</w:t>
      </w:r>
    </w:p>
    <w:p w14:paraId="778F4429" w14:textId="77777777" w:rsidR="002512B8" w:rsidRPr="000D0ECC" w:rsidRDefault="002512B8" w:rsidP="002512B8">
      <w:pPr>
        <w:rPr>
          <w:rFonts w:ascii="Arial" w:eastAsia="Times New Roman" w:hAnsi="Arial" w:cs="Arial"/>
          <w:szCs w:val="26"/>
        </w:rPr>
      </w:pPr>
    </w:p>
    <w:p w14:paraId="6B3C3D2C" w14:textId="72450061" w:rsidR="009561A1" w:rsidRDefault="002512B8" w:rsidP="00025B7E">
      <w:pPr>
        <w:pStyle w:val="NoSpacing"/>
        <w:rPr>
          <w:rStyle w:val="Heading2Char"/>
          <w:rFonts w:ascii="Arial" w:hAnsi="Arial" w:cs="Arial"/>
          <w:sz w:val="26"/>
          <w:szCs w:val="26"/>
        </w:rPr>
      </w:pPr>
      <w:r w:rsidRPr="000D0ECC">
        <w:rPr>
          <w:rFonts w:eastAsia="Times New Roman"/>
        </w:rPr>
        <w:t xml:space="preserve">Political Advocacy. </w:t>
      </w:r>
      <w:r w:rsidR="00ED15ED">
        <w:rPr>
          <w:rFonts w:eastAsia="Times New Roman"/>
        </w:rPr>
        <w:t>The Friends</w:t>
      </w:r>
      <w:r w:rsidR="00D12963" w:rsidRPr="000D0ECC">
        <w:rPr>
          <w:rStyle w:val="Heading2Char"/>
          <w:rFonts w:ascii="Arial" w:hAnsi="Arial" w:cs="Arial"/>
          <w:sz w:val="26"/>
          <w:szCs w:val="26"/>
        </w:rPr>
        <w:t xml:space="preserve"> shall not support or oppose any political election candidate nor will the Board support or oppose any ballot measure.</w:t>
      </w:r>
    </w:p>
    <w:p w14:paraId="00C083C4" w14:textId="77777777" w:rsidR="009561A1" w:rsidRDefault="009561A1">
      <w:pPr>
        <w:rPr>
          <w:rStyle w:val="Heading2Char"/>
          <w:rFonts w:ascii="Arial" w:hAnsi="Arial" w:cs="Arial"/>
          <w:sz w:val="26"/>
          <w:szCs w:val="26"/>
        </w:rPr>
      </w:pPr>
      <w:r>
        <w:rPr>
          <w:rStyle w:val="Heading2Char"/>
          <w:rFonts w:ascii="Arial" w:hAnsi="Arial" w:cs="Arial"/>
          <w:sz w:val="26"/>
          <w:szCs w:val="26"/>
        </w:rPr>
        <w:br w:type="page"/>
      </w:r>
    </w:p>
    <w:p w14:paraId="1F3F7765" w14:textId="77777777" w:rsidR="00BB4EFE" w:rsidRDefault="00BB4EFE" w:rsidP="005D63A2">
      <w:pPr>
        <w:pStyle w:val="Subtitle"/>
        <w:rPr>
          <w:rFonts w:eastAsia="Times New Roman"/>
        </w:rPr>
      </w:pPr>
      <w:r w:rsidRPr="00BB4EFE">
        <w:rPr>
          <w:rFonts w:eastAsia="Times New Roman"/>
        </w:rPr>
        <w:lastRenderedPageBreak/>
        <w:t xml:space="preserve"> ARTICLE V BOARD OF DIRECTORS</w:t>
      </w:r>
    </w:p>
    <w:p w14:paraId="462A1330" w14:textId="77777777" w:rsidR="00BB4EFE" w:rsidRDefault="00BB4EFE" w:rsidP="005D63A2">
      <w:pPr>
        <w:pStyle w:val="Heading2"/>
        <w:rPr>
          <w:rFonts w:eastAsia="Times New Roman"/>
        </w:rPr>
      </w:pPr>
      <w:r w:rsidRPr="00BB4EFE">
        <w:rPr>
          <w:rFonts w:eastAsia="Times New Roman"/>
        </w:rPr>
        <w:t>Section 1</w:t>
      </w:r>
    </w:p>
    <w:p w14:paraId="572EE46A" w14:textId="77777777" w:rsidR="00573672" w:rsidRPr="00BB4EFE" w:rsidRDefault="00573672" w:rsidP="00BB4EFE">
      <w:pPr>
        <w:spacing w:after="0" w:line="240" w:lineRule="auto"/>
        <w:rPr>
          <w:rFonts w:ascii="Times New Roman" w:eastAsia="Times New Roman" w:hAnsi="Times New Roman" w:cs="Times New Roman"/>
          <w:szCs w:val="24"/>
        </w:rPr>
      </w:pPr>
    </w:p>
    <w:p w14:paraId="3CFD9764" w14:textId="1B4285F1" w:rsidR="00C55C72" w:rsidRPr="00025B7E" w:rsidRDefault="00BB4EFE" w:rsidP="00025B7E">
      <w:pPr>
        <w:pStyle w:val="NoSpacing"/>
        <w:rPr>
          <w:rFonts w:eastAsia="Times New Roman"/>
          <w:szCs w:val="26"/>
        </w:rPr>
      </w:pPr>
      <w:r w:rsidRPr="00025B7E">
        <w:rPr>
          <w:rFonts w:eastAsia="Times New Roman"/>
          <w:szCs w:val="26"/>
        </w:rPr>
        <w:t>The Board consist</w:t>
      </w:r>
      <w:r w:rsidR="00D3337C" w:rsidRPr="00025B7E">
        <w:rPr>
          <w:rFonts w:eastAsia="Times New Roman"/>
          <w:szCs w:val="26"/>
        </w:rPr>
        <w:t>s</w:t>
      </w:r>
      <w:r w:rsidRPr="00025B7E">
        <w:rPr>
          <w:rFonts w:eastAsia="Times New Roman"/>
          <w:szCs w:val="26"/>
        </w:rPr>
        <w:t xml:space="preserve"> of the five elected officers and a minimum of four Directors appointed by the elected officers. All members of the Board have equal voting rights. Appointed Directors may be removed from the Board by a </w:t>
      </w:r>
      <w:r w:rsidR="00172028">
        <w:rPr>
          <w:rFonts w:eastAsia="Times New Roman"/>
          <w:szCs w:val="26"/>
        </w:rPr>
        <w:t xml:space="preserve">majority </w:t>
      </w:r>
      <w:r w:rsidRPr="00025B7E">
        <w:rPr>
          <w:rFonts w:eastAsia="Times New Roman"/>
          <w:szCs w:val="26"/>
        </w:rPr>
        <w:t xml:space="preserve">vote of </w:t>
      </w:r>
      <w:r w:rsidR="00172028">
        <w:rPr>
          <w:rFonts w:eastAsia="Times New Roman"/>
          <w:szCs w:val="26"/>
        </w:rPr>
        <w:t>the</w:t>
      </w:r>
      <w:r w:rsidRPr="00025B7E">
        <w:rPr>
          <w:rFonts w:eastAsia="Times New Roman"/>
          <w:szCs w:val="26"/>
        </w:rPr>
        <w:t xml:space="preserve"> five elected officers. All Board members </w:t>
      </w:r>
      <w:r w:rsidR="00FD0674" w:rsidRPr="000D0ECC">
        <w:rPr>
          <w:rFonts w:eastAsia="Times New Roman"/>
          <w:szCs w:val="26"/>
        </w:rPr>
        <w:t>must be members in good standing at the time of their election or appointment, must remain so throughout their term</w:t>
      </w:r>
      <w:r w:rsidR="00FD0674" w:rsidRPr="00025B7E">
        <w:rPr>
          <w:rFonts w:eastAsia="Times New Roman"/>
          <w:szCs w:val="26"/>
        </w:rPr>
        <w:t xml:space="preserve">, and </w:t>
      </w:r>
      <w:r w:rsidRPr="00025B7E">
        <w:rPr>
          <w:rFonts w:eastAsia="Times New Roman"/>
          <w:szCs w:val="26"/>
        </w:rPr>
        <w:t xml:space="preserve">shall serve without compensation. </w:t>
      </w:r>
    </w:p>
    <w:p w14:paraId="67A5ABD8" w14:textId="77777777" w:rsidR="00C55C72" w:rsidRPr="00025B7E" w:rsidRDefault="00C55C72" w:rsidP="00025B7E">
      <w:pPr>
        <w:pStyle w:val="NoSpacing"/>
        <w:rPr>
          <w:rFonts w:eastAsia="Times New Roman"/>
          <w:szCs w:val="26"/>
        </w:rPr>
      </w:pPr>
    </w:p>
    <w:p w14:paraId="59BE7979" w14:textId="77777777" w:rsidR="00C55C72" w:rsidRDefault="00BB4EFE" w:rsidP="005D63A2">
      <w:pPr>
        <w:pStyle w:val="Heading2"/>
        <w:rPr>
          <w:rFonts w:eastAsia="Times New Roman"/>
        </w:rPr>
      </w:pPr>
      <w:r w:rsidRPr="00BB4EFE">
        <w:rPr>
          <w:rFonts w:eastAsia="Times New Roman"/>
        </w:rPr>
        <w:t xml:space="preserve">Section 2 </w:t>
      </w:r>
    </w:p>
    <w:p w14:paraId="7B470865" w14:textId="77777777" w:rsidR="00C55C72" w:rsidRDefault="00C55C72" w:rsidP="00BB4EFE">
      <w:pPr>
        <w:spacing w:after="0" w:line="240" w:lineRule="auto"/>
        <w:rPr>
          <w:rFonts w:ascii="Arial" w:eastAsia="Times New Roman" w:hAnsi="Arial" w:cs="Arial"/>
          <w:szCs w:val="26"/>
        </w:rPr>
      </w:pPr>
    </w:p>
    <w:p w14:paraId="6F1A0B0B" w14:textId="3C5F76DC" w:rsidR="00C55C72" w:rsidRDefault="003B258B" w:rsidP="00BB4EFE">
      <w:pPr>
        <w:spacing w:after="0" w:line="240" w:lineRule="auto"/>
        <w:rPr>
          <w:rFonts w:ascii="Arial" w:eastAsia="Times New Roman" w:hAnsi="Arial" w:cs="Arial"/>
          <w:szCs w:val="26"/>
        </w:rPr>
      </w:pPr>
      <w:r>
        <w:rPr>
          <w:rFonts w:ascii="Arial" w:eastAsia="Times New Roman" w:hAnsi="Arial" w:cs="Arial"/>
          <w:szCs w:val="26"/>
        </w:rPr>
        <w:t xml:space="preserve">Board Authority. </w:t>
      </w:r>
      <w:r w:rsidR="00BB4EFE" w:rsidRPr="00BB4EFE">
        <w:rPr>
          <w:rFonts w:ascii="Arial" w:eastAsia="Times New Roman" w:hAnsi="Arial" w:cs="Arial"/>
          <w:szCs w:val="26"/>
        </w:rPr>
        <w:t>The Board manage</w:t>
      </w:r>
      <w:r w:rsidR="00D3337C">
        <w:rPr>
          <w:rFonts w:ascii="Arial" w:eastAsia="Times New Roman" w:hAnsi="Arial" w:cs="Arial"/>
          <w:szCs w:val="26"/>
        </w:rPr>
        <w:t>s</w:t>
      </w:r>
      <w:r w:rsidR="00BB4EFE" w:rsidRPr="00BB4EFE">
        <w:rPr>
          <w:rFonts w:ascii="Arial" w:eastAsia="Times New Roman" w:hAnsi="Arial" w:cs="Arial"/>
          <w:szCs w:val="26"/>
        </w:rPr>
        <w:t xml:space="preserve"> the affairs of </w:t>
      </w:r>
      <w:r w:rsidR="00ED15ED">
        <w:rPr>
          <w:rFonts w:ascii="Arial" w:eastAsia="Times New Roman" w:hAnsi="Arial" w:cs="Arial"/>
          <w:szCs w:val="26"/>
        </w:rPr>
        <w:t>the Friends</w:t>
      </w:r>
      <w:r w:rsidR="00BB4EFE" w:rsidRPr="00BB4EFE">
        <w:rPr>
          <w:rFonts w:ascii="Arial" w:eastAsia="Times New Roman" w:hAnsi="Arial" w:cs="Arial"/>
          <w:szCs w:val="26"/>
        </w:rPr>
        <w:t xml:space="preserve"> with the power and authority to establish policy as delegated to the Board by the membership, excluding power to amend the</w:t>
      </w:r>
      <w:r w:rsidR="00E245BC">
        <w:rPr>
          <w:rFonts w:ascii="Arial" w:eastAsia="Times New Roman" w:hAnsi="Arial" w:cs="Arial"/>
          <w:szCs w:val="26"/>
        </w:rPr>
        <w:t>se</w:t>
      </w:r>
      <w:r w:rsidR="00BB4EFE" w:rsidRPr="00BB4EFE">
        <w:rPr>
          <w:rFonts w:ascii="Arial" w:eastAsia="Times New Roman" w:hAnsi="Arial" w:cs="Arial"/>
          <w:szCs w:val="26"/>
        </w:rPr>
        <w:t xml:space="preserve"> Bylaws or dissolve </w:t>
      </w:r>
      <w:r w:rsidR="00172028">
        <w:rPr>
          <w:rFonts w:ascii="Arial" w:eastAsia="Times New Roman" w:hAnsi="Arial" w:cs="Arial"/>
          <w:szCs w:val="26"/>
        </w:rPr>
        <w:t>FOL</w:t>
      </w:r>
      <w:r w:rsidR="00BB4EFE" w:rsidRPr="00BB4EFE">
        <w:rPr>
          <w:rFonts w:ascii="Arial" w:eastAsia="Times New Roman" w:hAnsi="Arial" w:cs="Arial"/>
          <w:szCs w:val="26"/>
        </w:rPr>
        <w:t xml:space="preserve">. </w:t>
      </w:r>
    </w:p>
    <w:p w14:paraId="552684AE" w14:textId="77777777" w:rsidR="00C55C72" w:rsidRDefault="00C55C72" w:rsidP="00BB4EFE">
      <w:pPr>
        <w:spacing w:after="0" w:line="240" w:lineRule="auto"/>
        <w:rPr>
          <w:rFonts w:ascii="Arial" w:eastAsia="Times New Roman" w:hAnsi="Arial" w:cs="Arial"/>
          <w:szCs w:val="26"/>
        </w:rPr>
      </w:pPr>
    </w:p>
    <w:p w14:paraId="41BCDF67" w14:textId="77777777" w:rsidR="00C55C72" w:rsidRDefault="00BB4EFE" w:rsidP="005D63A2">
      <w:pPr>
        <w:pStyle w:val="Heading2"/>
        <w:rPr>
          <w:rFonts w:eastAsia="Times New Roman"/>
        </w:rPr>
      </w:pPr>
      <w:r w:rsidRPr="00BB4EFE">
        <w:rPr>
          <w:rFonts w:eastAsia="Times New Roman"/>
        </w:rPr>
        <w:t xml:space="preserve">Section 3 </w:t>
      </w:r>
    </w:p>
    <w:p w14:paraId="05D3443E" w14:textId="77777777" w:rsidR="00C55C72" w:rsidRDefault="00C55C72" w:rsidP="00BB4EFE">
      <w:pPr>
        <w:spacing w:after="0" w:line="240" w:lineRule="auto"/>
        <w:rPr>
          <w:rFonts w:ascii="Arial" w:eastAsia="Times New Roman" w:hAnsi="Arial" w:cs="Arial"/>
          <w:szCs w:val="26"/>
        </w:rPr>
      </w:pPr>
    </w:p>
    <w:p w14:paraId="14EDBF7D" w14:textId="5841551A" w:rsidR="00C55C72" w:rsidRPr="00025B7E" w:rsidRDefault="00BB4EFE" w:rsidP="00025B7E">
      <w:pPr>
        <w:pStyle w:val="NoSpacing"/>
        <w:rPr>
          <w:szCs w:val="26"/>
        </w:rPr>
      </w:pPr>
      <w:r w:rsidRPr="00025B7E">
        <w:rPr>
          <w:szCs w:val="26"/>
        </w:rPr>
        <w:t xml:space="preserve">Local and County librarians </w:t>
      </w:r>
      <w:r w:rsidR="00D3337C" w:rsidRPr="00025B7E">
        <w:rPr>
          <w:szCs w:val="26"/>
        </w:rPr>
        <w:t>will</w:t>
      </w:r>
      <w:r w:rsidRPr="00025B7E">
        <w:rPr>
          <w:szCs w:val="26"/>
        </w:rPr>
        <w:t xml:space="preserve"> serve as advisors to the Board.</w:t>
      </w:r>
    </w:p>
    <w:p w14:paraId="7FD7E464" w14:textId="77777777" w:rsidR="00C55C72" w:rsidRDefault="00C55C72" w:rsidP="00BB4EFE">
      <w:pPr>
        <w:spacing w:after="0" w:line="240" w:lineRule="auto"/>
        <w:rPr>
          <w:rFonts w:ascii="Arial" w:eastAsia="Times New Roman" w:hAnsi="Arial" w:cs="Arial"/>
          <w:szCs w:val="26"/>
        </w:rPr>
      </w:pPr>
    </w:p>
    <w:p w14:paraId="1861C332" w14:textId="77777777" w:rsidR="00C55C72" w:rsidRDefault="00BB4EFE" w:rsidP="005D63A2">
      <w:pPr>
        <w:pStyle w:val="Heading2"/>
        <w:rPr>
          <w:rFonts w:eastAsia="Times New Roman"/>
        </w:rPr>
      </w:pPr>
      <w:r w:rsidRPr="00BB4EFE">
        <w:rPr>
          <w:rFonts w:eastAsia="Times New Roman"/>
        </w:rPr>
        <w:t xml:space="preserve">Section 4 </w:t>
      </w:r>
    </w:p>
    <w:p w14:paraId="798A1A2B" w14:textId="77777777" w:rsidR="00C55C72" w:rsidRDefault="00C55C72" w:rsidP="00BB4EFE">
      <w:pPr>
        <w:spacing w:after="0" w:line="240" w:lineRule="auto"/>
        <w:rPr>
          <w:rFonts w:ascii="Arial" w:eastAsia="Times New Roman" w:hAnsi="Arial" w:cs="Arial"/>
          <w:szCs w:val="26"/>
        </w:rPr>
      </w:pPr>
    </w:p>
    <w:p w14:paraId="421AEEFD" w14:textId="607F6C13" w:rsidR="00C55C72" w:rsidRPr="00025B7E" w:rsidRDefault="003B258B" w:rsidP="00025B7E">
      <w:pPr>
        <w:pStyle w:val="NoSpacing"/>
        <w:rPr>
          <w:rFonts w:eastAsia="Times New Roman" w:cs="Arial"/>
          <w:szCs w:val="26"/>
        </w:rPr>
      </w:pPr>
      <w:r w:rsidRPr="00025B7E">
        <w:rPr>
          <w:rFonts w:eastAsia="Times New Roman" w:cs="Arial"/>
          <w:szCs w:val="26"/>
        </w:rPr>
        <w:t xml:space="preserve">Term of Office. </w:t>
      </w:r>
      <w:r w:rsidR="00D3337C" w:rsidRPr="00025B7E">
        <w:rPr>
          <w:rFonts w:eastAsia="Times New Roman" w:cs="Arial"/>
          <w:szCs w:val="26"/>
        </w:rPr>
        <w:t xml:space="preserve">A member of the Board remains in office until the next </w:t>
      </w:r>
      <w:r w:rsidR="00012543" w:rsidRPr="00025B7E">
        <w:rPr>
          <w:rFonts w:eastAsia="Times New Roman" w:cs="Arial"/>
          <w:szCs w:val="26"/>
        </w:rPr>
        <w:t>a</w:t>
      </w:r>
      <w:r w:rsidR="00D3337C" w:rsidRPr="00025B7E">
        <w:rPr>
          <w:rFonts w:eastAsia="Times New Roman" w:cs="Arial"/>
          <w:szCs w:val="26"/>
        </w:rPr>
        <w:t xml:space="preserve">nnual meeting. </w:t>
      </w:r>
    </w:p>
    <w:p w14:paraId="1E4F340F" w14:textId="77777777" w:rsidR="00C55C72" w:rsidRDefault="00C55C72" w:rsidP="00BB4EFE">
      <w:pPr>
        <w:spacing w:after="0" w:line="240" w:lineRule="auto"/>
        <w:rPr>
          <w:rFonts w:ascii="Arial" w:eastAsia="Times New Roman" w:hAnsi="Arial" w:cs="Arial"/>
          <w:szCs w:val="26"/>
        </w:rPr>
      </w:pPr>
    </w:p>
    <w:p w14:paraId="5F8CD640" w14:textId="77777777" w:rsidR="00C55C72" w:rsidRDefault="00BB4EFE" w:rsidP="005D63A2">
      <w:pPr>
        <w:pStyle w:val="Heading2"/>
        <w:rPr>
          <w:rFonts w:eastAsia="Times New Roman"/>
        </w:rPr>
      </w:pPr>
      <w:r w:rsidRPr="00BB4EFE">
        <w:rPr>
          <w:rFonts w:eastAsia="Times New Roman"/>
        </w:rPr>
        <w:t xml:space="preserve">Section 5 </w:t>
      </w:r>
    </w:p>
    <w:p w14:paraId="390434EF" w14:textId="77777777" w:rsidR="00C55C72" w:rsidRDefault="00C55C72" w:rsidP="00BB4EFE">
      <w:pPr>
        <w:spacing w:after="0" w:line="240" w:lineRule="auto"/>
        <w:rPr>
          <w:rFonts w:ascii="Arial" w:eastAsia="Times New Roman" w:hAnsi="Arial" w:cs="Arial"/>
          <w:szCs w:val="26"/>
        </w:rPr>
      </w:pPr>
    </w:p>
    <w:p w14:paraId="716F8CF0" w14:textId="11A8570E" w:rsidR="00C55C72" w:rsidRPr="00025B7E" w:rsidRDefault="003B258B" w:rsidP="00025B7E">
      <w:pPr>
        <w:pStyle w:val="NoSpacing"/>
        <w:rPr>
          <w:rFonts w:eastAsia="Times New Roman" w:cs="Arial"/>
          <w:szCs w:val="26"/>
        </w:rPr>
      </w:pPr>
      <w:r w:rsidRPr="00025B7E">
        <w:rPr>
          <w:rFonts w:eastAsia="Times New Roman" w:cs="Arial"/>
          <w:szCs w:val="26"/>
        </w:rPr>
        <w:t xml:space="preserve">Vacancies. </w:t>
      </w:r>
      <w:r w:rsidR="00BB4EFE" w:rsidRPr="00025B7E">
        <w:rPr>
          <w:rFonts w:eastAsia="Times New Roman" w:cs="Arial"/>
          <w:szCs w:val="26"/>
        </w:rPr>
        <w:t xml:space="preserve">Interim vacancies on the Board </w:t>
      </w:r>
      <w:r w:rsidR="00D3337C" w:rsidRPr="00025B7E">
        <w:rPr>
          <w:rFonts w:eastAsia="Times New Roman" w:cs="Arial"/>
          <w:szCs w:val="26"/>
        </w:rPr>
        <w:t>are</w:t>
      </w:r>
      <w:r w:rsidR="00BB4EFE" w:rsidRPr="00025B7E">
        <w:rPr>
          <w:rFonts w:eastAsia="Times New Roman" w:cs="Arial"/>
          <w:szCs w:val="26"/>
        </w:rPr>
        <w:t xml:space="preserve"> filled from the general membership by a majority vote of the remaining Board members </w:t>
      </w:r>
      <w:r w:rsidR="00D3337C" w:rsidRPr="00025B7E">
        <w:rPr>
          <w:rFonts w:eastAsia="Times New Roman" w:cs="Arial"/>
          <w:szCs w:val="26"/>
        </w:rPr>
        <w:t>during</w:t>
      </w:r>
      <w:r w:rsidR="00BB4EFE" w:rsidRPr="00025B7E">
        <w:rPr>
          <w:rFonts w:eastAsia="Times New Roman" w:cs="Arial"/>
          <w:szCs w:val="26"/>
        </w:rPr>
        <w:t xml:space="preserve"> any </w:t>
      </w:r>
      <w:r w:rsidR="00D3337C" w:rsidRPr="00025B7E">
        <w:rPr>
          <w:rFonts w:eastAsia="Times New Roman" w:cs="Arial"/>
          <w:szCs w:val="26"/>
        </w:rPr>
        <w:t>scheduled</w:t>
      </w:r>
      <w:r w:rsidR="00BB4EFE" w:rsidRPr="00025B7E">
        <w:rPr>
          <w:rFonts w:eastAsia="Times New Roman" w:cs="Arial"/>
          <w:szCs w:val="26"/>
        </w:rPr>
        <w:t xml:space="preserve"> Board Meeting. </w:t>
      </w:r>
    </w:p>
    <w:p w14:paraId="5F7EC467" w14:textId="77777777" w:rsidR="00C55C72" w:rsidRDefault="00C55C72" w:rsidP="00BB4EFE">
      <w:pPr>
        <w:spacing w:after="0" w:line="240" w:lineRule="auto"/>
        <w:rPr>
          <w:rFonts w:ascii="Arial" w:eastAsia="Times New Roman" w:hAnsi="Arial" w:cs="Arial"/>
          <w:szCs w:val="26"/>
        </w:rPr>
      </w:pPr>
    </w:p>
    <w:p w14:paraId="1D418EF1" w14:textId="77777777" w:rsidR="00C55C72" w:rsidRDefault="00BB4EFE" w:rsidP="005D63A2">
      <w:pPr>
        <w:pStyle w:val="Heading2"/>
        <w:rPr>
          <w:rFonts w:eastAsia="Times New Roman"/>
        </w:rPr>
      </w:pPr>
      <w:r w:rsidRPr="00BB4EFE">
        <w:rPr>
          <w:rFonts w:eastAsia="Times New Roman"/>
        </w:rPr>
        <w:t xml:space="preserve">Section 6 </w:t>
      </w:r>
    </w:p>
    <w:p w14:paraId="77158020" w14:textId="77777777" w:rsidR="00C55C72" w:rsidRDefault="00C55C72" w:rsidP="00BB4EFE">
      <w:pPr>
        <w:spacing w:after="0" w:line="240" w:lineRule="auto"/>
        <w:rPr>
          <w:rFonts w:ascii="Arial" w:eastAsia="Times New Roman" w:hAnsi="Arial" w:cs="Arial"/>
          <w:szCs w:val="26"/>
        </w:rPr>
      </w:pPr>
    </w:p>
    <w:p w14:paraId="0EE13DE5" w14:textId="7BC680EC" w:rsidR="009561A1" w:rsidRDefault="00BB4EFE" w:rsidP="00025B7E">
      <w:pPr>
        <w:pStyle w:val="NoSpacing"/>
        <w:rPr>
          <w:rFonts w:eastAsia="Times New Roman" w:cs="Arial"/>
          <w:szCs w:val="26"/>
        </w:rPr>
      </w:pPr>
      <w:r w:rsidRPr="00025B7E">
        <w:rPr>
          <w:rFonts w:eastAsia="Times New Roman" w:cs="Arial"/>
          <w:szCs w:val="26"/>
        </w:rPr>
        <w:t xml:space="preserve">No committee, officer, or member of </w:t>
      </w:r>
      <w:r w:rsidR="00ED15ED">
        <w:rPr>
          <w:rFonts w:eastAsia="Times New Roman" w:cs="Arial"/>
          <w:szCs w:val="26"/>
        </w:rPr>
        <w:t>F</w:t>
      </w:r>
      <w:r w:rsidR="00172028">
        <w:rPr>
          <w:rFonts w:eastAsia="Times New Roman" w:cs="Arial"/>
          <w:szCs w:val="26"/>
        </w:rPr>
        <w:t>OL</w:t>
      </w:r>
      <w:r w:rsidRPr="00025B7E">
        <w:rPr>
          <w:rFonts w:eastAsia="Times New Roman" w:cs="Arial"/>
          <w:szCs w:val="26"/>
        </w:rPr>
        <w:t xml:space="preserve"> shall have the authority to make any contract or incur any indebtedness, obligations, or liabilities in the name of, or in behalf of the association without the </w:t>
      </w:r>
      <w:r w:rsidR="00D3337C" w:rsidRPr="00025B7E">
        <w:rPr>
          <w:rFonts w:eastAsia="Times New Roman" w:cs="Arial"/>
          <w:szCs w:val="26"/>
        </w:rPr>
        <w:t>approval</w:t>
      </w:r>
      <w:r w:rsidRPr="00025B7E">
        <w:rPr>
          <w:rFonts w:eastAsia="Times New Roman" w:cs="Arial"/>
          <w:szCs w:val="26"/>
        </w:rPr>
        <w:t xml:space="preserve"> of the Board.</w:t>
      </w:r>
    </w:p>
    <w:p w14:paraId="14F32E80" w14:textId="77777777" w:rsidR="009561A1" w:rsidRDefault="009561A1">
      <w:pPr>
        <w:rPr>
          <w:rFonts w:ascii="Arial" w:eastAsia="Times New Roman" w:hAnsi="Arial" w:cs="Arial"/>
          <w:szCs w:val="26"/>
        </w:rPr>
      </w:pPr>
      <w:r>
        <w:rPr>
          <w:rFonts w:eastAsia="Times New Roman" w:cs="Arial"/>
          <w:szCs w:val="26"/>
        </w:rPr>
        <w:br w:type="page"/>
      </w:r>
    </w:p>
    <w:p w14:paraId="71BA8A88" w14:textId="77777777" w:rsidR="00C55C72" w:rsidRPr="005D63A2" w:rsidRDefault="00BB4EFE" w:rsidP="005D63A2">
      <w:pPr>
        <w:pStyle w:val="Subtitle"/>
      </w:pPr>
      <w:r w:rsidRPr="005D63A2">
        <w:lastRenderedPageBreak/>
        <w:t xml:space="preserve">ARTICLE VI MEETINGS </w:t>
      </w:r>
    </w:p>
    <w:p w14:paraId="62B5586B" w14:textId="77777777" w:rsidR="00C55C72" w:rsidRDefault="00BB4EFE" w:rsidP="001E3FD7">
      <w:pPr>
        <w:pStyle w:val="Heading2"/>
        <w:rPr>
          <w:rFonts w:eastAsia="Times New Roman"/>
        </w:rPr>
      </w:pPr>
      <w:r w:rsidRPr="00BB4EFE">
        <w:rPr>
          <w:rFonts w:eastAsia="Times New Roman"/>
        </w:rPr>
        <w:t xml:space="preserve">Section 1 </w:t>
      </w:r>
    </w:p>
    <w:p w14:paraId="620DF2E9" w14:textId="77777777" w:rsidR="00C55C72" w:rsidRDefault="00C55C72" w:rsidP="00BB4EFE">
      <w:pPr>
        <w:spacing w:after="0" w:line="240" w:lineRule="auto"/>
        <w:rPr>
          <w:rFonts w:ascii="Arial" w:eastAsia="Times New Roman" w:hAnsi="Arial" w:cs="Arial"/>
          <w:szCs w:val="26"/>
        </w:rPr>
      </w:pPr>
    </w:p>
    <w:p w14:paraId="4C2CC004" w14:textId="3CBEF7EF" w:rsidR="00C55C72" w:rsidRDefault="00BB4EFE" w:rsidP="00025B7E">
      <w:pPr>
        <w:pStyle w:val="NoSpacing"/>
        <w:rPr>
          <w:rFonts w:eastAsia="Times New Roman"/>
        </w:rPr>
      </w:pPr>
      <w:r w:rsidRPr="00025B7E">
        <w:rPr>
          <w:rFonts w:eastAsia="Times New Roman" w:cs="Arial"/>
          <w:szCs w:val="26"/>
        </w:rPr>
        <w:t>Board Meeting</w:t>
      </w:r>
      <w:r w:rsidR="00D3337C" w:rsidRPr="00025B7E">
        <w:rPr>
          <w:rFonts w:eastAsia="Times New Roman" w:cs="Arial"/>
          <w:szCs w:val="26"/>
        </w:rPr>
        <w:t>s</w:t>
      </w:r>
      <w:r w:rsidR="003B258B" w:rsidRPr="00025B7E">
        <w:rPr>
          <w:rFonts w:eastAsia="Times New Roman" w:cs="Arial"/>
          <w:szCs w:val="26"/>
        </w:rPr>
        <w:t>.</w:t>
      </w:r>
      <w:r w:rsidRPr="00025B7E">
        <w:rPr>
          <w:rFonts w:eastAsia="Times New Roman" w:cs="Arial"/>
          <w:szCs w:val="26"/>
        </w:rPr>
        <w:t xml:space="preserve"> </w:t>
      </w:r>
      <w:r w:rsidR="00172028">
        <w:rPr>
          <w:rFonts w:eastAsia="Times New Roman" w:cs="Arial"/>
          <w:szCs w:val="26"/>
        </w:rPr>
        <w:t>Official meetings of Board members</w:t>
      </w:r>
      <w:r w:rsidR="006A50F5">
        <w:rPr>
          <w:rFonts w:eastAsia="Times New Roman" w:cs="Arial"/>
          <w:szCs w:val="26"/>
        </w:rPr>
        <w:t xml:space="preserve"> shall foll</w:t>
      </w:r>
      <w:r w:rsidR="00012543" w:rsidRPr="00025B7E">
        <w:rPr>
          <w:rFonts w:eastAsia="Times New Roman" w:cs="Arial"/>
          <w:szCs w:val="26"/>
        </w:rPr>
        <w:t xml:space="preserve">ow a prescribed schedule and are open to the public. </w:t>
      </w:r>
      <w:r w:rsidRPr="00025B7E">
        <w:rPr>
          <w:rFonts w:eastAsia="Times New Roman" w:cs="Arial"/>
          <w:szCs w:val="26"/>
        </w:rPr>
        <w:t>A majority</w:t>
      </w:r>
      <w:r w:rsidRPr="00BB4EFE">
        <w:rPr>
          <w:rFonts w:eastAsia="Times New Roman"/>
        </w:rPr>
        <w:t xml:space="preserve"> </w:t>
      </w:r>
      <w:r w:rsidRPr="00025B7E">
        <w:rPr>
          <w:rFonts w:eastAsia="Times New Roman" w:cs="Arial"/>
          <w:szCs w:val="26"/>
        </w:rPr>
        <w:t>of Board members in good standing constitute</w:t>
      </w:r>
      <w:r w:rsidR="00012543" w:rsidRPr="00025B7E">
        <w:rPr>
          <w:rFonts w:eastAsia="Times New Roman" w:cs="Arial"/>
          <w:szCs w:val="26"/>
        </w:rPr>
        <w:t>s</w:t>
      </w:r>
      <w:r w:rsidRPr="00025B7E">
        <w:rPr>
          <w:rFonts w:eastAsia="Times New Roman" w:cs="Arial"/>
          <w:szCs w:val="26"/>
        </w:rPr>
        <w:t xml:space="preserve"> a quorum. Approval of any business brought before the</w:t>
      </w:r>
      <w:r w:rsidRPr="00BB4EFE">
        <w:rPr>
          <w:rFonts w:eastAsia="Times New Roman"/>
        </w:rPr>
        <w:t xml:space="preserve"> Board </w:t>
      </w:r>
      <w:r w:rsidR="00012543">
        <w:rPr>
          <w:rFonts w:eastAsia="Times New Roman"/>
        </w:rPr>
        <w:t>is</w:t>
      </w:r>
      <w:r w:rsidRPr="00BB4EFE">
        <w:rPr>
          <w:rFonts w:eastAsia="Times New Roman"/>
        </w:rPr>
        <w:t xml:space="preserve"> </w:t>
      </w:r>
      <w:r w:rsidR="00012543" w:rsidRPr="00BB4EFE">
        <w:rPr>
          <w:rFonts w:eastAsia="Times New Roman"/>
        </w:rPr>
        <w:t>by majority</w:t>
      </w:r>
      <w:r w:rsidRPr="00BB4EFE">
        <w:rPr>
          <w:rFonts w:eastAsia="Times New Roman"/>
        </w:rPr>
        <w:t xml:space="preserve"> vote w</w:t>
      </w:r>
      <w:r w:rsidR="00012543">
        <w:rPr>
          <w:rFonts w:eastAsia="Times New Roman"/>
        </w:rPr>
        <w:t>ith a quorum</w:t>
      </w:r>
      <w:r w:rsidRPr="00BB4EFE">
        <w:rPr>
          <w:rFonts w:eastAsia="Times New Roman"/>
        </w:rPr>
        <w:t xml:space="preserve">. </w:t>
      </w:r>
    </w:p>
    <w:p w14:paraId="6BCF3E74" w14:textId="77777777" w:rsidR="00C55C72" w:rsidRDefault="00C55C72" w:rsidP="00BB4EFE">
      <w:pPr>
        <w:spacing w:after="0" w:line="240" w:lineRule="auto"/>
        <w:rPr>
          <w:rFonts w:ascii="Arial" w:eastAsia="Times New Roman" w:hAnsi="Arial" w:cs="Arial"/>
          <w:szCs w:val="26"/>
        </w:rPr>
      </w:pPr>
    </w:p>
    <w:p w14:paraId="6B7ECBF9" w14:textId="77777777" w:rsidR="002950D2" w:rsidRPr="009561A1" w:rsidRDefault="00BB4EFE" w:rsidP="00025B7E">
      <w:pPr>
        <w:pStyle w:val="NoSpacing"/>
        <w:rPr>
          <w:rFonts w:asciiTheme="majorHAnsi" w:eastAsia="Times New Roman" w:hAnsiTheme="majorHAnsi" w:cstheme="majorHAnsi"/>
          <w:sz w:val="24"/>
          <w:szCs w:val="24"/>
        </w:rPr>
      </w:pPr>
      <w:r w:rsidRPr="009561A1">
        <w:rPr>
          <w:rFonts w:asciiTheme="majorHAnsi" w:eastAsia="Times New Roman" w:hAnsiTheme="majorHAnsi" w:cstheme="majorHAnsi"/>
          <w:sz w:val="24"/>
          <w:szCs w:val="24"/>
        </w:rPr>
        <w:t xml:space="preserve">Section 2 </w:t>
      </w:r>
    </w:p>
    <w:p w14:paraId="6810824D" w14:textId="77777777" w:rsidR="002950D2" w:rsidRDefault="002950D2" w:rsidP="00BB4EFE">
      <w:pPr>
        <w:spacing w:after="0" w:line="240" w:lineRule="auto"/>
        <w:rPr>
          <w:rFonts w:ascii="Arial" w:eastAsia="Times New Roman" w:hAnsi="Arial" w:cs="Arial"/>
          <w:szCs w:val="26"/>
        </w:rPr>
      </w:pPr>
    </w:p>
    <w:p w14:paraId="13C5ED79" w14:textId="77777777" w:rsidR="00672F8B" w:rsidRPr="00672F8B" w:rsidRDefault="00672F8B" w:rsidP="00672F8B">
      <w:pPr>
        <w:spacing w:after="0" w:line="240" w:lineRule="auto"/>
        <w:textAlignment w:val="baseline"/>
        <w:rPr>
          <w:rFonts w:ascii="Arial" w:eastAsia="Times New Roman" w:hAnsi="Arial" w:cs="Arial"/>
          <w:szCs w:val="26"/>
        </w:rPr>
      </w:pPr>
      <w:r w:rsidRPr="00672F8B">
        <w:rPr>
          <w:rFonts w:ascii="Arial" w:eastAsia="Times New Roman" w:hAnsi="Arial" w:cs="Arial"/>
          <w:szCs w:val="26"/>
        </w:rPr>
        <w:t xml:space="preserve">Annual Meeting. All members must be notified of the time and location of the annual meeting, at least fourteen days prior to the meeting. The annual meeting is held during the </w:t>
      </w:r>
      <w:r w:rsidRPr="00672F8B">
        <w:rPr>
          <w:rFonts w:ascii="Arial" w:eastAsia="Times New Roman" w:hAnsi="Arial" w:cs="Arial"/>
          <w:i/>
          <w:iCs/>
          <w:szCs w:val="26"/>
          <w:u w:val="single"/>
        </w:rPr>
        <w:t>last quarter of the fiscal year to announce election results of officers</w:t>
      </w:r>
      <w:r w:rsidRPr="00672F8B">
        <w:rPr>
          <w:rFonts w:ascii="Arial" w:eastAsia="Times New Roman" w:hAnsi="Arial" w:cs="Arial"/>
          <w:szCs w:val="26"/>
        </w:rPr>
        <w:t xml:space="preserve">, presentation of financial reports </w:t>
      </w:r>
      <w:r w:rsidRPr="00672F8B">
        <w:rPr>
          <w:rFonts w:ascii="Arial" w:eastAsia="Times New Roman" w:hAnsi="Arial" w:cs="Arial"/>
          <w:i/>
          <w:iCs/>
          <w:szCs w:val="26"/>
          <w:u w:val="single"/>
        </w:rPr>
        <w:t>and approval of the following fiscal year budget</w:t>
      </w:r>
      <w:r w:rsidRPr="00672F8B">
        <w:rPr>
          <w:rFonts w:ascii="Arial" w:eastAsia="Times New Roman" w:hAnsi="Arial" w:cs="Arial"/>
          <w:szCs w:val="26"/>
        </w:rPr>
        <w:t>, and other business that should come before the membership. (</w:t>
      </w:r>
      <w:r w:rsidRPr="00672F8B">
        <w:rPr>
          <w:rFonts w:ascii="Arial" w:eastAsia="Times New Roman" w:hAnsi="Arial" w:cs="Arial"/>
          <w:i/>
          <w:iCs/>
          <w:szCs w:val="26"/>
          <w:u w:val="single"/>
        </w:rPr>
        <w:t>Amended April 9, 2020</w:t>
      </w:r>
      <w:r w:rsidRPr="00672F8B">
        <w:rPr>
          <w:rFonts w:ascii="Arial" w:eastAsia="Times New Roman" w:hAnsi="Arial" w:cs="Arial"/>
          <w:szCs w:val="26"/>
        </w:rPr>
        <w:t>)</w:t>
      </w:r>
    </w:p>
    <w:p w14:paraId="677E34AA" w14:textId="77777777" w:rsidR="00672F8B" w:rsidRPr="00B62CF8" w:rsidRDefault="00672F8B" w:rsidP="00025B7E">
      <w:pPr>
        <w:pStyle w:val="NoSpacing"/>
        <w:rPr>
          <w:rFonts w:eastAsia="Times New Roman" w:cs="Arial"/>
          <w:color w:val="FF0000"/>
          <w:szCs w:val="26"/>
        </w:rPr>
      </w:pPr>
    </w:p>
    <w:p w14:paraId="5F52D38B" w14:textId="77777777" w:rsidR="00BB4EFE" w:rsidRPr="00B62CF8" w:rsidRDefault="00BB4EFE" w:rsidP="00BB4EFE">
      <w:pPr>
        <w:spacing w:after="0" w:line="240" w:lineRule="auto"/>
        <w:rPr>
          <w:rFonts w:ascii="Arial" w:eastAsia="Times New Roman" w:hAnsi="Arial" w:cs="Arial"/>
          <w:szCs w:val="26"/>
        </w:rPr>
      </w:pPr>
    </w:p>
    <w:p w14:paraId="75C3B98F" w14:textId="77777777" w:rsidR="002950D2" w:rsidRDefault="00BB4EFE" w:rsidP="001E3FD7">
      <w:pPr>
        <w:pStyle w:val="Heading2"/>
        <w:rPr>
          <w:rFonts w:eastAsia="Times New Roman"/>
        </w:rPr>
      </w:pPr>
      <w:r w:rsidRPr="00BB4EFE">
        <w:rPr>
          <w:rFonts w:eastAsia="Times New Roman"/>
        </w:rPr>
        <w:t xml:space="preserve">Section 3 </w:t>
      </w:r>
    </w:p>
    <w:p w14:paraId="0D10849D" w14:textId="77777777" w:rsidR="002950D2" w:rsidRDefault="002950D2" w:rsidP="00BB4EFE">
      <w:pPr>
        <w:spacing w:after="0" w:line="240" w:lineRule="auto"/>
        <w:rPr>
          <w:rFonts w:ascii="Arial" w:eastAsia="Times New Roman" w:hAnsi="Arial" w:cs="Arial"/>
          <w:szCs w:val="26"/>
        </w:rPr>
      </w:pPr>
    </w:p>
    <w:p w14:paraId="078A6227" w14:textId="58E9D1AC" w:rsidR="00C55C72" w:rsidRPr="00ED15ED" w:rsidRDefault="00BB4EFE" w:rsidP="00025B7E">
      <w:pPr>
        <w:pStyle w:val="NoSpacing"/>
        <w:rPr>
          <w:rFonts w:eastAsia="Times New Roman" w:cs="Arial"/>
          <w:color w:val="FF0000"/>
          <w:szCs w:val="26"/>
        </w:rPr>
      </w:pPr>
      <w:r w:rsidRPr="00025B7E">
        <w:rPr>
          <w:rFonts w:eastAsia="Times New Roman" w:cs="Arial"/>
          <w:szCs w:val="26"/>
        </w:rPr>
        <w:t>Special Meeting</w:t>
      </w:r>
      <w:r w:rsidR="00035061" w:rsidRPr="00025B7E">
        <w:rPr>
          <w:rFonts w:eastAsia="Times New Roman" w:cs="Arial"/>
          <w:szCs w:val="26"/>
        </w:rPr>
        <w:t>.</w:t>
      </w:r>
      <w:r w:rsidRPr="00025B7E">
        <w:rPr>
          <w:rFonts w:eastAsia="Times New Roman" w:cs="Arial"/>
          <w:szCs w:val="26"/>
        </w:rPr>
        <w:t xml:space="preserve"> Special meetings may be called at any time by the President, by a majority of the Board of Directors, or by a petition of twenty percent of </w:t>
      </w:r>
      <w:r w:rsidR="00012543" w:rsidRPr="00025B7E">
        <w:rPr>
          <w:rFonts w:eastAsia="Times New Roman" w:cs="Arial"/>
          <w:szCs w:val="26"/>
        </w:rPr>
        <w:t xml:space="preserve">Friends </w:t>
      </w:r>
      <w:r w:rsidRPr="00025B7E">
        <w:rPr>
          <w:rFonts w:eastAsia="Times New Roman" w:cs="Arial"/>
          <w:szCs w:val="26"/>
        </w:rPr>
        <w:t>members in good standing</w:t>
      </w:r>
      <w:r w:rsidR="00012543" w:rsidRPr="00025B7E">
        <w:rPr>
          <w:rFonts w:eastAsia="Times New Roman" w:cs="Arial"/>
          <w:szCs w:val="26"/>
        </w:rPr>
        <w:t>. Special Meetings require 24 hours advance notification to the membership.</w:t>
      </w:r>
    </w:p>
    <w:p w14:paraId="62E41FCC" w14:textId="77777777" w:rsidR="00C55C72" w:rsidRDefault="00C55C72" w:rsidP="00BB4EFE">
      <w:pPr>
        <w:spacing w:after="0" w:line="240" w:lineRule="auto"/>
        <w:rPr>
          <w:rFonts w:ascii="Arial" w:eastAsia="Times New Roman" w:hAnsi="Arial" w:cs="Arial"/>
          <w:szCs w:val="26"/>
        </w:rPr>
      </w:pPr>
    </w:p>
    <w:p w14:paraId="64A4C6B3" w14:textId="77777777" w:rsidR="00C55C72" w:rsidRDefault="00BB4EFE" w:rsidP="005D63A2">
      <w:pPr>
        <w:pStyle w:val="Subtitle"/>
        <w:rPr>
          <w:rFonts w:eastAsia="Times New Roman"/>
        </w:rPr>
      </w:pPr>
      <w:r w:rsidRPr="00BB4EFE">
        <w:rPr>
          <w:rFonts w:eastAsia="Times New Roman"/>
        </w:rPr>
        <w:t xml:space="preserve">ARTICLE VII DUTIES OF ELECTED BOARD MEMBERS </w:t>
      </w:r>
    </w:p>
    <w:p w14:paraId="43C97002" w14:textId="77777777" w:rsidR="00C55C72" w:rsidRDefault="00BB4EFE" w:rsidP="001E3FD7">
      <w:pPr>
        <w:pStyle w:val="Heading2"/>
        <w:rPr>
          <w:rFonts w:eastAsia="Times New Roman"/>
        </w:rPr>
      </w:pPr>
      <w:r w:rsidRPr="00BB4EFE">
        <w:rPr>
          <w:rFonts w:eastAsia="Times New Roman"/>
        </w:rPr>
        <w:t xml:space="preserve">Section 1 </w:t>
      </w:r>
    </w:p>
    <w:p w14:paraId="21DACEA0" w14:textId="77777777" w:rsidR="00C55C72" w:rsidRDefault="00C55C72" w:rsidP="00BB4EFE">
      <w:pPr>
        <w:spacing w:after="0" w:line="240" w:lineRule="auto"/>
        <w:rPr>
          <w:rFonts w:ascii="Arial" w:eastAsia="Times New Roman" w:hAnsi="Arial" w:cs="Arial"/>
          <w:szCs w:val="26"/>
        </w:rPr>
      </w:pPr>
    </w:p>
    <w:p w14:paraId="6235980E" w14:textId="5F2D23C7" w:rsidR="00BB4EFE" w:rsidRPr="00025B7E" w:rsidRDefault="00D3646B" w:rsidP="00025B7E">
      <w:pPr>
        <w:pStyle w:val="NoSpacing"/>
        <w:rPr>
          <w:rFonts w:eastAsia="Times New Roman" w:cs="Arial"/>
          <w:szCs w:val="26"/>
        </w:rPr>
      </w:pPr>
      <w:r w:rsidRPr="00025B7E">
        <w:rPr>
          <w:rFonts w:eastAsia="Times New Roman" w:cs="Arial"/>
          <w:szCs w:val="26"/>
        </w:rPr>
        <w:t>President. The</w:t>
      </w:r>
      <w:r w:rsidR="00BB4EFE" w:rsidRPr="00025B7E">
        <w:rPr>
          <w:rFonts w:eastAsia="Times New Roman" w:cs="Arial"/>
          <w:szCs w:val="26"/>
        </w:rPr>
        <w:t xml:space="preserve"> President </w:t>
      </w:r>
      <w:r w:rsidR="00012543" w:rsidRPr="00025B7E">
        <w:rPr>
          <w:rFonts w:eastAsia="Times New Roman" w:cs="Arial"/>
          <w:szCs w:val="26"/>
        </w:rPr>
        <w:t>is</w:t>
      </w:r>
      <w:r w:rsidR="00BB4EFE" w:rsidRPr="00025B7E">
        <w:rPr>
          <w:rFonts w:eastAsia="Times New Roman" w:cs="Arial"/>
          <w:szCs w:val="26"/>
        </w:rPr>
        <w:t xml:space="preserve"> the directing officer of </w:t>
      </w:r>
      <w:r w:rsidR="00ED15ED">
        <w:rPr>
          <w:rFonts w:eastAsia="Times New Roman" w:cs="Arial"/>
          <w:szCs w:val="26"/>
        </w:rPr>
        <w:t>the Friends</w:t>
      </w:r>
      <w:r w:rsidR="00BB4EFE" w:rsidRPr="00025B7E">
        <w:rPr>
          <w:rFonts w:eastAsia="Times New Roman" w:cs="Arial"/>
          <w:szCs w:val="26"/>
        </w:rPr>
        <w:t xml:space="preserve"> and preside</w:t>
      </w:r>
      <w:r w:rsidR="00012543" w:rsidRPr="00025B7E">
        <w:rPr>
          <w:rFonts w:eastAsia="Times New Roman" w:cs="Arial"/>
          <w:szCs w:val="26"/>
        </w:rPr>
        <w:t>s</w:t>
      </w:r>
      <w:r w:rsidR="00BB4EFE" w:rsidRPr="00025B7E">
        <w:rPr>
          <w:rFonts w:eastAsia="Times New Roman" w:cs="Arial"/>
          <w:szCs w:val="26"/>
        </w:rPr>
        <w:t xml:space="preserve"> at Board</w:t>
      </w:r>
      <w:r w:rsidR="00402130" w:rsidRPr="00025B7E">
        <w:rPr>
          <w:rFonts w:eastAsia="Times New Roman" w:cs="Arial"/>
          <w:szCs w:val="26"/>
        </w:rPr>
        <w:t>, Special,</w:t>
      </w:r>
      <w:r w:rsidR="00BB4EFE" w:rsidRPr="00025B7E">
        <w:rPr>
          <w:rFonts w:eastAsia="Times New Roman" w:cs="Arial"/>
          <w:szCs w:val="26"/>
        </w:rPr>
        <w:t xml:space="preserve"> and </w:t>
      </w:r>
      <w:r w:rsidR="002A79A9" w:rsidRPr="00025B7E">
        <w:rPr>
          <w:rFonts w:eastAsia="Times New Roman" w:cs="Arial"/>
          <w:szCs w:val="26"/>
        </w:rPr>
        <w:t>A</w:t>
      </w:r>
      <w:r w:rsidR="00402130" w:rsidRPr="00025B7E">
        <w:rPr>
          <w:rFonts w:eastAsia="Times New Roman" w:cs="Arial"/>
          <w:szCs w:val="26"/>
        </w:rPr>
        <w:t>nnual</w:t>
      </w:r>
      <w:r w:rsidR="00BB4EFE" w:rsidRPr="00025B7E">
        <w:rPr>
          <w:rFonts w:eastAsia="Times New Roman" w:cs="Arial"/>
          <w:szCs w:val="26"/>
        </w:rPr>
        <w:t xml:space="preserve"> </w:t>
      </w:r>
      <w:r w:rsidR="002A79A9" w:rsidRPr="00025B7E">
        <w:rPr>
          <w:rFonts w:eastAsia="Times New Roman" w:cs="Arial"/>
          <w:szCs w:val="26"/>
        </w:rPr>
        <w:t>M</w:t>
      </w:r>
      <w:r w:rsidR="00BB4EFE" w:rsidRPr="00025B7E">
        <w:rPr>
          <w:rFonts w:eastAsia="Times New Roman" w:cs="Arial"/>
          <w:szCs w:val="26"/>
        </w:rPr>
        <w:t xml:space="preserve">eetings. The President </w:t>
      </w:r>
      <w:r w:rsidR="00402130" w:rsidRPr="00025B7E">
        <w:rPr>
          <w:rFonts w:eastAsia="Times New Roman" w:cs="Arial"/>
          <w:szCs w:val="26"/>
        </w:rPr>
        <w:t>has the authority to</w:t>
      </w:r>
      <w:r w:rsidR="00BB4EFE" w:rsidRPr="00025B7E">
        <w:rPr>
          <w:rFonts w:eastAsia="Times New Roman" w:cs="Arial"/>
          <w:szCs w:val="26"/>
        </w:rPr>
        <w:t xml:space="preserve"> appoint standing and ad hoc committees. </w:t>
      </w:r>
    </w:p>
    <w:p w14:paraId="3D173950" w14:textId="77777777" w:rsidR="00BB4EFE" w:rsidRDefault="00BB4EFE" w:rsidP="00BB4EFE">
      <w:pPr>
        <w:spacing w:after="0" w:line="240" w:lineRule="auto"/>
        <w:rPr>
          <w:rFonts w:ascii="Arial" w:eastAsia="Times New Roman" w:hAnsi="Arial" w:cs="Arial"/>
          <w:szCs w:val="26"/>
        </w:rPr>
      </w:pPr>
    </w:p>
    <w:p w14:paraId="3EFE7EF0" w14:textId="77777777" w:rsidR="00C55C72" w:rsidRDefault="00BB4EFE" w:rsidP="001E3FD7">
      <w:pPr>
        <w:pStyle w:val="Heading2"/>
        <w:rPr>
          <w:rFonts w:eastAsia="Times New Roman"/>
        </w:rPr>
      </w:pPr>
      <w:r w:rsidRPr="00BB4EFE">
        <w:rPr>
          <w:rFonts w:eastAsia="Times New Roman"/>
        </w:rPr>
        <w:t xml:space="preserve">Section 2 </w:t>
      </w:r>
    </w:p>
    <w:p w14:paraId="4458A4F7" w14:textId="77777777" w:rsidR="00C55C72" w:rsidRDefault="00C55C72" w:rsidP="00BB4EFE">
      <w:pPr>
        <w:spacing w:after="0" w:line="240" w:lineRule="auto"/>
        <w:rPr>
          <w:rFonts w:ascii="Arial" w:eastAsia="Times New Roman" w:hAnsi="Arial" w:cs="Arial"/>
          <w:szCs w:val="26"/>
        </w:rPr>
      </w:pPr>
    </w:p>
    <w:p w14:paraId="7FFDD8E2" w14:textId="5A9A07E2" w:rsidR="00E265F8" w:rsidRDefault="00035061" w:rsidP="00025B7E">
      <w:pPr>
        <w:pStyle w:val="NoSpacing"/>
        <w:rPr>
          <w:rFonts w:eastAsia="Times New Roman" w:cs="Arial"/>
          <w:szCs w:val="26"/>
        </w:rPr>
      </w:pPr>
      <w:r w:rsidRPr="00025B7E">
        <w:rPr>
          <w:rFonts w:eastAsia="Times New Roman" w:cs="Arial"/>
          <w:szCs w:val="26"/>
        </w:rPr>
        <w:t xml:space="preserve">First Vice President. </w:t>
      </w:r>
      <w:r w:rsidR="00BB4EFE" w:rsidRPr="00025B7E">
        <w:rPr>
          <w:rFonts w:eastAsia="Times New Roman" w:cs="Arial"/>
          <w:szCs w:val="26"/>
        </w:rPr>
        <w:t xml:space="preserve">The </w:t>
      </w:r>
      <w:r w:rsidRPr="00025B7E">
        <w:rPr>
          <w:rFonts w:eastAsia="Times New Roman" w:cs="Arial"/>
          <w:szCs w:val="26"/>
        </w:rPr>
        <w:t>F</w:t>
      </w:r>
      <w:r w:rsidR="00BB4EFE" w:rsidRPr="00025B7E">
        <w:rPr>
          <w:rFonts w:eastAsia="Times New Roman" w:cs="Arial"/>
          <w:szCs w:val="26"/>
        </w:rPr>
        <w:t>irst Vice</w:t>
      </w:r>
      <w:r w:rsidRPr="00025B7E">
        <w:rPr>
          <w:rFonts w:eastAsia="Times New Roman" w:cs="Arial"/>
          <w:szCs w:val="26"/>
        </w:rPr>
        <w:t xml:space="preserve"> </w:t>
      </w:r>
      <w:r w:rsidR="00BB4EFE" w:rsidRPr="00025B7E">
        <w:rPr>
          <w:rFonts w:eastAsia="Times New Roman" w:cs="Arial"/>
          <w:szCs w:val="26"/>
        </w:rPr>
        <w:t xml:space="preserve">President shall assume all duties of the President in his/her absence. </w:t>
      </w:r>
      <w:r w:rsidR="00402130" w:rsidRPr="00025B7E">
        <w:rPr>
          <w:rFonts w:eastAsia="Times New Roman" w:cs="Arial"/>
          <w:szCs w:val="26"/>
        </w:rPr>
        <w:t xml:space="preserve">This person is </w:t>
      </w:r>
      <w:r w:rsidR="00BB4EFE" w:rsidRPr="00025B7E">
        <w:rPr>
          <w:rFonts w:eastAsia="Times New Roman" w:cs="Arial"/>
          <w:szCs w:val="26"/>
        </w:rPr>
        <w:t xml:space="preserve">also responsible for all </w:t>
      </w:r>
      <w:r w:rsidR="00402130" w:rsidRPr="00025B7E">
        <w:rPr>
          <w:rFonts w:eastAsia="Times New Roman" w:cs="Arial"/>
          <w:szCs w:val="26"/>
        </w:rPr>
        <w:t>matters</w:t>
      </w:r>
      <w:r w:rsidR="00BB4EFE" w:rsidRPr="00025B7E">
        <w:rPr>
          <w:rFonts w:eastAsia="Times New Roman" w:cs="Arial"/>
          <w:szCs w:val="26"/>
        </w:rPr>
        <w:t xml:space="preserve"> relating to membership, including maintaining a current membership roster and other duties designated by the elected officers.</w:t>
      </w:r>
    </w:p>
    <w:p w14:paraId="622D5705" w14:textId="77777777" w:rsidR="00E265F8" w:rsidRDefault="00E265F8">
      <w:pPr>
        <w:rPr>
          <w:rFonts w:ascii="Arial" w:eastAsia="Times New Roman" w:hAnsi="Arial" w:cs="Arial"/>
          <w:szCs w:val="26"/>
        </w:rPr>
      </w:pPr>
      <w:r>
        <w:rPr>
          <w:rFonts w:eastAsia="Times New Roman" w:cs="Arial"/>
          <w:szCs w:val="26"/>
        </w:rPr>
        <w:br w:type="page"/>
      </w:r>
    </w:p>
    <w:p w14:paraId="7FE2342E" w14:textId="09EF0A99" w:rsidR="009561A1" w:rsidRDefault="009561A1">
      <w:pPr>
        <w:rPr>
          <w:rFonts w:ascii="Arial" w:eastAsia="Times New Roman" w:hAnsi="Arial" w:cs="Arial"/>
          <w:szCs w:val="26"/>
        </w:rPr>
      </w:pPr>
    </w:p>
    <w:p w14:paraId="161CEC74" w14:textId="77777777" w:rsidR="00C55C72" w:rsidRDefault="00BB4EFE" w:rsidP="001E3FD7">
      <w:pPr>
        <w:pStyle w:val="Heading2"/>
        <w:rPr>
          <w:rFonts w:eastAsia="Times New Roman"/>
        </w:rPr>
      </w:pPr>
      <w:r w:rsidRPr="00BB4EFE">
        <w:rPr>
          <w:rFonts w:eastAsia="Times New Roman"/>
        </w:rPr>
        <w:t xml:space="preserve">Section 3 </w:t>
      </w:r>
    </w:p>
    <w:p w14:paraId="6EA7E70B" w14:textId="77777777" w:rsidR="00C55C72" w:rsidRDefault="00C55C72" w:rsidP="00BB4EFE">
      <w:pPr>
        <w:spacing w:after="0" w:line="240" w:lineRule="auto"/>
        <w:rPr>
          <w:rFonts w:ascii="Arial" w:eastAsia="Times New Roman" w:hAnsi="Arial" w:cs="Arial"/>
          <w:szCs w:val="26"/>
        </w:rPr>
      </w:pPr>
    </w:p>
    <w:p w14:paraId="3A578715" w14:textId="355FA3C9" w:rsidR="00BB4EFE" w:rsidRPr="00F545C1" w:rsidRDefault="00035061" w:rsidP="00F545C1">
      <w:pPr>
        <w:pStyle w:val="NoSpacing"/>
        <w:rPr>
          <w:rFonts w:eastAsia="Times New Roman" w:cs="Arial"/>
          <w:szCs w:val="26"/>
        </w:rPr>
      </w:pPr>
      <w:r w:rsidRPr="00F545C1">
        <w:rPr>
          <w:rFonts w:eastAsia="Times New Roman" w:cs="Arial"/>
          <w:szCs w:val="26"/>
        </w:rPr>
        <w:t xml:space="preserve">Second Vice President. </w:t>
      </w:r>
      <w:r w:rsidR="00402130" w:rsidRPr="00F545C1">
        <w:rPr>
          <w:rFonts w:eastAsia="Times New Roman" w:cs="Arial"/>
          <w:szCs w:val="26"/>
        </w:rPr>
        <w:t>In the absence of the President and First Vice President, t</w:t>
      </w:r>
      <w:r w:rsidR="00BB4EFE" w:rsidRPr="00F545C1">
        <w:rPr>
          <w:rFonts w:eastAsia="Times New Roman" w:cs="Arial"/>
          <w:szCs w:val="26"/>
        </w:rPr>
        <w:t>he Second Vice</w:t>
      </w:r>
      <w:r w:rsidRPr="00F545C1">
        <w:rPr>
          <w:rFonts w:eastAsia="Times New Roman" w:cs="Arial"/>
          <w:szCs w:val="26"/>
        </w:rPr>
        <w:t xml:space="preserve"> </w:t>
      </w:r>
      <w:r w:rsidR="00BB4EFE" w:rsidRPr="00F545C1">
        <w:rPr>
          <w:rFonts w:eastAsia="Times New Roman" w:cs="Arial"/>
          <w:szCs w:val="26"/>
        </w:rPr>
        <w:t xml:space="preserve">President </w:t>
      </w:r>
      <w:r w:rsidR="00402130" w:rsidRPr="00F545C1">
        <w:rPr>
          <w:rFonts w:eastAsia="Times New Roman" w:cs="Arial"/>
          <w:szCs w:val="26"/>
        </w:rPr>
        <w:t>assumes the role of President</w:t>
      </w:r>
      <w:r w:rsidR="00BB4EFE" w:rsidRPr="00F545C1">
        <w:rPr>
          <w:rFonts w:eastAsia="Times New Roman" w:cs="Arial"/>
          <w:szCs w:val="26"/>
        </w:rPr>
        <w:t xml:space="preserve">. </w:t>
      </w:r>
      <w:r w:rsidR="00E265F8">
        <w:rPr>
          <w:rFonts w:eastAsia="Times New Roman" w:cs="Arial"/>
          <w:szCs w:val="26"/>
        </w:rPr>
        <w:t>The</w:t>
      </w:r>
      <w:r w:rsidR="00402130" w:rsidRPr="00F545C1">
        <w:rPr>
          <w:rFonts w:eastAsia="Times New Roman" w:cs="Arial"/>
          <w:szCs w:val="26"/>
        </w:rPr>
        <w:t xml:space="preserve"> Second Vice President is </w:t>
      </w:r>
      <w:r w:rsidR="00E265F8">
        <w:rPr>
          <w:rFonts w:eastAsia="Times New Roman" w:cs="Arial"/>
          <w:szCs w:val="26"/>
        </w:rPr>
        <w:t xml:space="preserve">also </w:t>
      </w:r>
      <w:r w:rsidR="00402130" w:rsidRPr="00F545C1">
        <w:rPr>
          <w:rFonts w:eastAsia="Times New Roman" w:cs="Arial"/>
          <w:szCs w:val="26"/>
        </w:rPr>
        <w:t xml:space="preserve">responsibility for </w:t>
      </w:r>
      <w:r w:rsidR="00BB4EFE" w:rsidRPr="00F545C1">
        <w:rPr>
          <w:rFonts w:eastAsia="Times New Roman" w:cs="Arial"/>
          <w:szCs w:val="26"/>
        </w:rPr>
        <w:t>all scheduled book sales</w:t>
      </w:r>
      <w:r w:rsidR="00402130" w:rsidRPr="00F545C1">
        <w:rPr>
          <w:rFonts w:eastAsia="Times New Roman" w:cs="Arial"/>
          <w:szCs w:val="26"/>
        </w:rPr>
        <w:t xml:space="preserve">. Other duties may be assigned by the President or Board majority. </w:t>
      </w:r>
      <w:r w:rsidR="00BB4EFE" w:rsidRPr="00F545C1">
        <w:rPr>
          <w:rFonts w:eastAsia="Times New Roman" w:cs="Arial"/>
          <w:szCs w:val="26"/>
        </w:rPr>
        <w:t xml:space="preserve"> </w:t>
      </w:r>
    </w:p>
    <w:p w14:paraId="4AE614A8" w14:textId="77777777" w:rsidR="00BB4EFE" w:rsidRDefault="00BB4EFE" w:rsidP="00BB4EFE">
      <w:pPr>
        <w:spacing w:after="0" w:line="240" w:lineRule="auto"/>
        <w:rPr>
          <w:rFonts w:ascii="Arial" w:eastAsia="Times New Roman" w:hAnsi="Arial" w:cs="Arial"/>
          <w:szCs w:val="26"/>
        </w:rPr>
      </w:pPr>
    </w:p>
    <w:p w14:paraId="77B35DAD" w14:textId="77777777" w:rsidR="00C55C72" w:rsidRDefault="00BB4EFE" w:rsidP="001E3FD7">
      <w:pPr>
        <w:pStyle w:val="Heading2"/>
        <w:rPr>
          <w:rFonts w:eastAsia="Times New Roman"/>
        </w:rPr>
      </w:pPr>
      <w:r w:rsidRPr="00BB4EFE">
        <w:rPr>
          <w:rFonts w:eastAsia="Times New Roman"/>
        </w:rPr>
        <w:t xml:space="preserve">Section 4 </w:t>
      </w:r>
    </w:p>
    <w:p w14:paraId="371D9E39" w14:textId="77777777" w:rsidR="00C55C72" w:rsidRDefault="00C55C72" w:rsidP="00BB4EFE">
      <w:pPr>
        <w:spacing w:after="0" w:line="240" w:lineRule="auto"/>
        <w:rPr>
          <w:rFonts w:ascii="Arial" w:eastAsia="Times New Roman" w:hAnsi="Arial" w:cs="Arial"/>
          <w:sz w:val="30"/>
          <w:szCs w:val="30"/>
        </w:rPr>
      </w:pPr>
    </w:p>
    <w:p w14:paraId="064BCB99" w14:textId="6C57790A" w:rsidR="00BB4EFE" w:rsidRPr="00F545C1" w:rsidRDefault="00035061" w:rsidP="00F545C1">
      <w:pPr>
        <w:pStyle w:val="NoSpacing"/>
        <w:rPr>
          <w:rFonts w:eastAsia="Times New Roman" w:cs="Arial"/>
          <w:szCs w:val="26"/>
        </w:rPr>
      </w:pPr>
      <w:r w:rsidRPr="00F545C1">
        <w:rPr>
          <w:rFonts w:eastAsia="Times New Roman" w:cs="Arial"/>
          <w:szCs w:val="26"/>
        </w:rPr>
        <w:t xml:space="preserve">Secretary. </w:t>
      </w:r>
      <w:r w:rsidR="00BB4EFE" w:rsidRPr="00F545C1">
        <w:rPr>
          <w:rFonts w:eastAsia="Times New Roman" w:cs="Arial"/>
          <w:szCs w:val="26"/>
        </w:rPr>
        <w:t>The Secretary prepar</w:t>
      </w:r>
      <w:r w:rsidR="00E265F8">
        <w:rPr>
          <w:rFonts w:eastAsia="Times New Roman" w:cs="Arial"/>
          <w:szCs w:val="26"/>
        </w:rPr>
        <w:t>es</w:t>
      </w:r>
      <w:r w:rsidR="00BB4EFE" w:rsidRPr="00F545C1">
        <w:rPr>
          <w:rFonts w:eastAsia="Times New Roman" w:cs="Arial"/>
          <w:szCs w:val="26"/>
        </w:rPr>
        <w:t xml:space="preserve"> the agenda for Board, Annual, and Special meetings</w:t>
      </w:r>
      <w:r w:rsidR="00402130" w:rsidRPr="00F545C1">
        <w:rPr>
          <w:rFonts w:eastAsia="Times New Roman" w:cs="Arial"/>
          <w:szCs w:val="26"/>
        </w:rPr>
        <w:t xml:space="preserve">. Additional duties including </w:t>
      </w:r>
      <w:r w:rsidR="00E265F8">
        <w:rPr>
          <w:rFonts w:eastAsia="Times New Roman" w:cs="Arial"/>
          <w:szCs w:val="26"/>
        </w:rPr>
        <w:t xml:space="preserve">documenting, publishing, and storing </w:t>
      </w:r>
      <w:r w:rsidR="00BB4EFE" w:rsidRPr="00F545C1">
        <w:rPr>
          <w:rFonts w:eastAsia="Times New Roman" w:cs="Arial"/>
          <w:szCs w:val="26"/>
        </w:rPr>
        <w:t xml:space="preserve">minutes for </w:t>
      </w:r>
      <w:r w:rsidR="00E265F8">
        <w:rPr>
          <w:rFonts w:eastAsia="Times New Roman" w:cs="Arial"/>
          <w:szCs w:val="26"/>
        </w:rPr>
        <w:t>all such</w:t>
      </w:r>
      <w:r w:rsidR="00BB4EFE" w:rsidRPr="00F545C1">
        <w:rPr>
          <w:rFonts w:eastAsia="Times New Roman" w:cs="Arial"/>
          <w:szCs w:val="26"/>
        </w:rPr>
        <w:t xml:space="preserve"> meetings. </w:t>
      </w:r>
    </w:p>
    <w:p w14:paraId="24CE6CB9" w14:textId="77777777" w:rsidR="00BB4EFE" w:rsidRDefault="00BB4EFE" w:rsidP="00BB4EFE">
      <w:pPr>
        <w:spacing w:after="0" w:line="240" w:lineRule="auto"/>
        <w:rPr>
          <w:rFonts w:ascii="Arial" w:eastAsia="Times New Roman" w:hAnsi="Arial" w:cs="Arial"/>
          <w:szCs w:val="26"/>
        </w:rPr>
      </w:pPr>
    </w:p>
    <w:p w14:paraId="1E2DBB44" w14:textId="77777777" w:rsidR="00C55C72" w:rsidRDefault="00BB4EFE" w:rsidP="001E3FD7">
      <w:pPr>
        <w:pStyle w:val="Heading2"/>
        <w:rPr>
          <w:rFonts w:eastAsia="Times New Roman"/>
        </w:rPr>
      </w:pPr>
      <w:r w:rsidRPr="00BB4EFE">
        <w:rPr>
          <w:rFonts w:eastAsia="Times New Roman"/>
        </w:rPr>
        <w:t xml:space="preserve">Section 5 </w:t>
      </w:r>
    </w:p>
    <w:p w14:paraId="5B75F32C" w14:textId="77777777" w:rsidR="00C55C72" w:rsidRDefault="00C55C72" w:rsidP="00BB4EFE">
      <w:pPr>
        <w:spacing w:after="0" w:line="240" w:lineRule="auto"/>
        <w:rPr>
          <w:rFonts w:ascii="Arial" w:eastAsia="Times New Roman" w:hAnsi="Arial" w:cs="Arial"/>
          <w:szCs w:val="26"/>
        </w:rPr>
      </w:pPr>
    </w:p>
    <w:p w14:paraId="3747C015" w14:textId="72CB78CE" w:rsidR="00700A5F" w:rsidRPr="00F545C1" w:rsidRDefault="00C90FAC" w:rsidP="00F545C1">
      <w:pPr>
        <w:pStyle w:val="NoSpacing"/>
        <w:rPr>
          <w:rFonts w:eastAsia="Times New Roman" w:cs="Arial"/>
          <w:szCs w:val="26"/>
        </w:rPr>
      </w:pPr>
      <w:r w:rsidRPr="000D0ECC">
        <w:rPr>
          <w:rFonts w:eastAsia="Times New Roman" w:cs="Arial"/>
          <w:szCs w:val="26"/>
        </w:rPr>
        <w:t xml:space="preserve">Treasurer. </w:t>
      </w:r>
      <w:r w:rsidR="00700A5F" w:rsidRPr="000D0ECC">
        <w:rPr>
          <w:rFonts w:eastAsia="Times New Roman" w:cs="Arial"/>
          <w:szCs w:val="26"/>
        </w:rPr>
        <w:t xml:space="preserve">The Treasurer deposits all monies of </w:t>
      </w:r>
      <w:r w:rsidR="00ED15ED">
        <w:rPr>
          <w:rFonts w:eastAsia="Times New Roman" w:cs="Arial"/>
          <w:szCs w:val="26"/>
        </w:rPr>
        <w:t>the Friends</w:t>
      </w:r>
      <w:r w:rsidR="00700A5F" w:rsidRPr="000D0ECC">
        <w:rPr>
          <w:rFonts w:eastAsia="Times New Roman" w:cs="Arial"/>
          <w:szCs w:val="26"/>
        </w:rPr>
        <w:t xml:space="preserve">, receives and processes membership dues, reconciles all bank accounts monthly, and pays all authorized bills. The Treasurer presents a financial report at the Annual Meeting. The Treasurer shall deliver to his/her successor all monies, books, papers, and other properties belonging to the Board under his/her custody. The Treasurer is responsible for filing, by </w:t>
      </w:r>
      <w:r w:rsidR="00706127" w:rsidRPr="000D0ECC">
        <w:rPr>
          <w:rFonts w:eastAsia="Times New Roman" w:cs="Arial"/>
          <w:szCs w:val="26"/>
        </w:rPr>
        <w:t>their due-date, all required State and Federal forms required of a non-profit entity.</w:t>
      </w:r>
    </w:p>
    <w:p w14:paraId="3B8E5CD7" w14:textId="77777777" w:rsidR="00700A5F" w:rsidRPr="00E62D60" w:rsidRDefault="00700A5F" w:rsidP="00BB4EFE">
      <w:pPr>
        <w:spacing w:after="0" w:line="240" w:lineRule="auto"/>
        <w:rPr>
          <w:rFonts w:ascii="Arial" w:eastAsia="Times New Roman" w:hAnsi="Arial" w:cs="Arial"/>
          <w:strike/>
          <w:szCs w:val="26"/>
        </w:rPr>
      </w:pPr>
    </w:p>
    <w:p w14:paraId="0704F14F" w14:textId="77777777" w:rsidR="00BB4EFE" w:rsidRDefault="00BB4EFE" w:rsidP="00BB4EFE">
      <w:pPr>
        <w:spacing w:after="0" w:line="240" w:lineRule="auto"/>
        <w:rPr>
          <w:rFonts w:ascii="Arial" w:eastAsia="Times New Roman" w:hAnsi="Arial" w:cs="Arial"/>
          <w:szCs w:val="26"/>
        </w:rPr>
      </w:pPr>
    </w:p>
    <w:p w14:paraId="63AA1214" w14:textId="77777777" w:rsidR="00C55C72" w:rsidRDefault="00BB4EFE" w:rsidP="001E3FD7">
      <w:pPr>
        <w:pStyle w:val="Heading2"/>
        <w:rPr>
          <w:rFonts w:eastAsia="Times New Roman"/>
        </w:rPr>
      </w:pPr>
      <w:r w:rsidRPr="00BB4EFE">
        <w:rPr>
          <w:rFonts w:eastAsia="Times New Roman"/>
        </w:rPr>
        <w:t>Section 6</w:t>
      </w:r>
      <w:r>
        <w:rPr>
          <w:rFonts w:eastAsia="Times New Roman"/>
        </w:rPr>
        <w:t xml:space="preserve"> </w:t>
      </w:r>
    </w:p>
    <w:p w14:paraId="0E8473D1" w14:textId="77777777" w:rsidR="00C55C72" w:rsidRDefault="00C55C72" w:rsidP="00BB4EFE">
      <w:pPr>
        <w:spacing w:after="0" w:line="240" w:lineRule="auto"/>
        <w:rPr>
          <w:rFonts w:ascii="Arial" w:eastAsia="Times New Roman" w:hAnsi="Arial" w:cs="Arial"/>
          <w:sz w:val="30"/>
          <w:szCs w:val="30"/>
        </w:rPr>
      </w:pPr>
    </w:p>
    <w:p w14:paraId="6F7A5C2D" w14:textId="1F3DBF7C" w:rsidR="002A79A9" w:rsidRPr="00C90FAC" w:rsidRDefault="00035061" w:rsidP="00025B7E">
      <w:pPr>
        <w:pStyle w:val="NoSpacing"/>
        <w:rPr>
          <w:rFonts w:eastAsia="Times New Roman"/>
        </w:rPr>
      </w:pPr>
      <w:r w:rsidRPr="00C90FAC">
        <w:rPr>
          <w:rFonts w:eastAsia="Times New Roman"/>
        </w:rPr>
        <w:t xml:space="preserve">Finance Committee. </w:t>
      </w:r>
      <w:r w:rsidR="00885DD5" w:rsidRPr="00C90FAC">
        <w:rPr>
          <w:rFonts w:eastAsia="Times New Roman"/>
        </w:rPr>
        <w:t xml:space="preserve">The </w:t>
      </w:r>
      <w:r w:rsidR="00411F4D" w:rsidRPr="00C90FAC">
        <w:rPr>
          <w:rFonts w:eastAsia="Times New Roman"/>
        </w:rPr>
        <w:t>role</w:t>
      </w:r>
      <w:r w:rsidR="00885DD5" w:rsidRPr="00C90FAC">
        <w:rPr>
          <w:rFonts w:eastAsia="Times New Roman"/>
        </w:rPr>
        <w:t xml:space="preserve"> of a </w:t>
      </w:r>
      <w:r w:rsidR="00BB4EFE" w:rsidRPr="00C90FAC">
        <w:rPr>
          <w:rFonts w:eastAsia="Times New Roman"/>
        </w:rPr>
        <w:t xml:space="preserve">standing </w:t>
      </w:r>
      <w:r w:rsidRPr="00C90FAC">
        <w:rPr>
          <w:rFonts w:eastAsia="Times New Roman"/>
        </w:rPr>
        <w:t>F</w:t>
      </w:r>
      <w:r w:rsidR="00BB4EFE" w:rsidRPr="00C90FAC">
        <w:rPr>
          <w:rFonts w:eastAsia="Times New Roman"/>
        </w:rPr>
        <w:t xml:space="preserve">inance </w:t>
      </w:r>
      <w:r w:rsidRPr="00C90FAC">
        <w:rPr>
          <w:rFonts w:eastAsia="Times New Roman"/>
        </w:rPr>
        <w:t>C</w:t>
      </w:r>
      <w:r w:rsidR="00BB4EFE" w:rsidRPr="00C90FAC">
        <w:rPr>
          <w:rFonts w:eastAsia="Times New Roman"/>
        </w:rPr>
        <w:t xml:space="preserve">ommittee </w:t>
      </w:r>
      <w:r w:rsidR="00885DD5" w:rsidRPr="00C90FAC">
        <w:rPr>
          <w:rFonts w:eastAsia="Times New Roman"/>
        </w:rPr>
        <w:t>is</w:t>
      </w:r>
      <w:r w:rsidR="00BB4EFE" w:rsidRPr="00C90FAC">
        <w:rPr>
          <w:rFonts w:eastAsia="Times New Roman"/>
        </w:rPr>
        <w:t xml:space="preserve"> to advise the Board generally on financial matters and </w:t>
      </w:r>
      <w:r w:rsidR="00411F4D" w:rsidRPr="00C90FAC">
        <w:rPr>
          <w:rFonts w:eastAsia="Times New Roman"/>
        </w:rPr>
        <w:t xml:space="preserve">to specifically </w:t>
      </w:r>
      <w:r w:rsidR="00885DD5" w:rsidRPr="00C90FAC">
        <w:rPr>
          <w:rFonts w:eastAsia="Times New Roman"/>
        </w:rPr>
        <w:t>determine</w:t>
      </w:r>
      <w:r w:rsidR="00411F4D" w:rsidRPr="00C90FAC">
        <w:rPr>
          <w:rFonts w:eastAsia="Times New Roman"/>
        </w:rPr>
        <w:t xml:space="preserve"> by majority vote the</w:t>
      </w:r>
      <w:r w:rsidR="00885DD5" w:rsidRPr="00C90FAC">
        <w:rPr>
          <w:rFonts w:eastAsia="Times New Roman"/>
        </w:rPr>
        <w:t xml:space="preserve"> investment </w:t>
      </w:r>
      <w:r w:rsidR="00411F4D" w:rsidRPr="00C90FAC">
        <w:rPr>
          <w:rFonts w:eastAsia="Times New Roman"/>
        </w:rPr>
        <w:t>choices</w:t>
      </w:r>
      <w:r w:rsidR="00885DD5" w:rsidRPr="00C90FAC">
        <w:rPr>
          <w:rFonts w:eastAsia="Times New Roman"/>
        </w:rPr>
        <w:t xml:space="preserve"> of funds designated</w:t>
      </w:r>
      <w:r w:rsidR="002E569E">
        <w:rPr>
          <w:rFonts w:eastAsia="Times New Roman"/>
        </w:rPr>
        <w:t xml:space="preserve"> </w:t>
      </w:r>
      <w:r w:rsidR="00885DD5" w:rsidRPr="00C90FAC">
        <w:rPr>
          <w:rFonts w:eastAsia="Times New Roman"/>
        </w:rPr>
        <w:t>for this purpose.</w:t>
      </w:r>
    </w:p>
    <w:p w14:paraId="5D5B592E" w14:textId="47F5D7AC" w:rsidR="002A79A9" w:rsidRPr="002D7E02" w:rsidRDefault="002A79A9" w:rsidP="00025B7E">
      <w:pPr>
        <w:pStyle w:val="NoSpacing"/>
        <w:rPr>
          <w:rFonts w:eastAsia="Times New Roman"/>
        </w:rPr>
      </w:pPr>
    </w:p>
    <w:p w14:paraId="7933B938" w14:textId="1EE7CB85" w:rsidR="00411F4D" w:rsidRPr="002D7E02" w:rsidRDefault="002A79A9" w:rsidP="00025B7E">
      <w:pPr>
        <w:pStyle w:val="NoSpacing"/>
        <w:rPr>
          <w:rFonts w:eastAsia="Times New Roman"/>
        </w:rPr>
      </w:pPr>
      <w:r w:rsidRPr="002D7E02">
        <w:rPr>
          <w:rFonts w:eastAsia="Times New Roman"/>
        </w:rPr>
        <w:t xml:space="preserve">1. </w:t>
      </w:r>
      <w:r w:rsidR="00411F4D" w:rsidRPr="002D7E02">
        <w:rPr>
          <w:rFonts w:eastAsia="Times New Roman"/>
        </w:rPr>
        <w:t xml:space="preserve">The Committee </w:t>
      </w:r>
      <w:r w:rsidR="00C90FAC" w:rsidRPr="000D0ECC">
        <w:rPr>
          <w:rFonts w:eastAsia="Times New Roman"/>
        </w:rPr>
        <w:t>meets at least once annually</w:t>
      </w:r>
      <w:r w:rsidR="00C90FAC" w:rsidRPr="002D7E02">
        <w:rPr>
          <w:rFonts w:eastAsia="Times New Roman"/>
        </w:rPr>
        <w:t xml:space="preserve"> and </w:t>
      </w:r>
      <w:r w:rsidR="00411F4D" w:rsidRPr="002D7E02">
        <w:rPr>
          <w:rFonts w:eastAsia="Times New Roman"/>
        </w:rPr>
        <w:t xml:space="preserve">reports investment strategies </w:t>
      </w:r>
      <w:r w:rsidR="00C90FAC" w:rsidRPr="002D7E02">
        <w:rPr>
          <w:rFonts w:eastAsia="Times New Roman"/>
        </w:rPr>
        <w:t xml:space="preserve">  </w:t>
      </w:r>
      <w:r w:rsidR="00411F4D" w:rsidRPr="002D7E02">
        <w:rPr>
          <w:rFonts w:eastAsia="Times New Roman"/>
        </w:rPr>
        <w:t xml:space="preserve">and goals to the Board as soon as possible and no later than the next regular or special meeting thereof. Approved investments are executed by the Treasurer, or the President in the Treasurer’s absence. The Finance Committee is noticed immediately by email once an approved investment is made.  </w:t>
      </w:r>
    </w:p>
    <w:p w14:paraId="356C4E73" w14:textId="77777777" w:rsidR="00411F4D" w:rsidRPr="00C90FAC" w:rsidRDefault="00411F4D" w:rsidP="00BB4EFE">
      <w:pPr>
        <w:spacing w:after="0" w:line="240" w:lineRule="auto"/>
        <w:rPr>
          <w:rFonts w:ascii="Arial" w:eastAsia="Times New Roman" w:hAnsi="Arial" w:cs="Arial"/>
          <w:szCs w:val="26"/>
        </w:rPr>
      </w:pPr>
    </w:p>
    <w:p w14:paraId="3D5A7884" w14:textId="70702AD5" w:rsidR="00885DD5" w:rsidRPr="00C90FAC" w:rsidRDefault="00C90FAC" w:rsidP="00A12A1B">
      <w:pPr>
        <w:pStyle w:val="NoSpacing"/>
        <w:rPr>
          <w:rFonts w:eastAsia="Times New Roman"/>
        </w:rPr>
      </w:pPr>
      <w:r>
        <w:rPr>
          <w:rFonts w:eastAsia="Times New Roman"/>
        </w:rPr>
        <w:t xml:space="preserve">2. </w:t>
      </w:r>
      <w:r w:rsidR="00BB4EFE" w:rsidRPr="00C90FAC">
        <w:rPr>
          <w:rFonts w:eastAsia="Times New Roman"/>
        </w:rPr>
        <w:t xml:space="preserve">The Committee </w:t>
      </w:r>
      <w:r w:rsidR="00885DD5" w:rsidRPr="00C90FAC">
        <w:rPr>
          <w:rFonts w:eastAsia="Times New Roman"/>
        </w:rPr>
        <w:t xml:space="preserve">will comprise 3-5 persons and include </w:t>
      </w:r>
      <w:r w:rsidR="00BB4EFE" w:rsidRPr="00C90FAC">
        <w:rPr>
          <w:rFonts w:eastAsia="Times New Roman"/>
        </w:rPr>
        <w:t xml:space="preserve">the President and Treasurer. Additional members </w:t>
      </w:r>
      <w:r w:rsidR="00885DD5" w:rsidRPr="00C90FAC">
        <w:rPr>
          <w:rFonts w:eastAsia="Times New Roman"/>
        </w:rPr>
        <w:t>are</w:t>
      </w:r>
      <w:r w:rsidR="00BB4EFE" w:rsidRPr="00C90FAC">
        <w:rPr>
          <w:rFonts w:eastAsia="Times New Roman"/>
        </w:rPr>
        <w:t xml:space="preserve"> appointed by the President. </w:t>
      </w:r>
    </w:p>
    <w:p w14:paraId="4B837E51" w14:textId="77777777" w:rsidR="00885DD5" w:rsidRPr="00C90FAC" w:rsidRDefault="00885DD5" w:rsidP="00A12A1B">
      <w:pPr>
        <w:pStyle w:val="NoSpacing"/>
        <w:rPr>
          <w:rFonts w:eastAsia="Times New Roman"/>
          <w:sz w:val="24"/>
          <w:szCs w:val="24"/>
        </w:rPr>
      </w:pPr>
    </w:p>
    <w:p w14:paraId="29C8C666" w14:textId="77777777" w:rsidR="002E569E" w:rsidRDefault="00C90FAC" w:rsidP="00A12A1B">
      <w:pPr>
        <w:pStyle w:val="NoSpacing"/>
        <w:rPr>
          <w:rFonts w:eastAsia="Times New Roman"/>
        </w:rPr>
      </w:pPr>
      <w:r>
        <w:rPr>
          <w:rFonts w:eastAsia="Times New Roman"/>
        </w:rPr>
        <w:lastRenderedPageBreak/>
        <w:t xml:space="preserve">3. </w:t>
      </w:r>
      <w:r w:rsidR="00BB4EFE" w:rsidRPr="00C90FAC">
        <w:rPr>
          <w:rFonts w:eastAsia="Times New Roman"/>
        </w:rPr>
        <w:t>The Treasurer preside</w:t>
      </w:r>
      <w:r w:rsidR="00885DD5" w:rsidRPr="00C90FAC">
        <w:rPr>
          <w:rFonts w:eastAsia="Times New Roman"/>
        </w:rPr>
        <w:t>s</w:t>
      </w:r>
      <w:r w:rsidR="00BB4EFE" w:rsidRPr="00C90FAC">
        <w:rPr>
          <w:rFonts w:eastAsia="Times New Roman"/>
        </w:rPr>
        <w:t xml:space="preserve"> over Committee meetings</w:t>
      </w:r>
      <w:r w:rsidRPr="00C90FAC">
        <w:rPr>
          <w:rFonts w:eastAsia="Times New Roman"/>
        </w:rPr>
        <w:t xml:space="preserve">, with the </w:t>
      </w:r>
      <w:r w:rsidR="00885DD5" w:rsidRPr="00C90FAC">
        <w:rPr>
          <w:rFonts w:eastAsia="Times New Roman"/>
        </w:rPr>
        <w:t>President presid</w:t>
      </w:r>
      <w:r w:rsidRPr="00C90FAC">
        <w:rPr>
          <w:rFonts w:eastAsia="Times New Roman"/>
        </w:rPr>
        <w:t>ing</w:t>
      </w:r>
      <w:r w:rsidR="00885DD5" w:rsidRPr="00C90FAC">
        <w:rPr>
          <w:rFonts w:eastAsia="Times New Roman"/>
        </w:rPr>
        <w:t xml:space="preserve"> in the absence of </w:t>
      </w:r>
      <w:r w:rsidR="00BB4EFE" w:rsidRPr="00C90FAC">
        <w:rPr>
          <w:rFonts w:eastAsia="Times New Roman"/>
        </w:rPr>
        <w:t>the Treasurer</w:t>
      </w:r>
      <w:r w:rsidR="00885DD5" w:rsidRPr="00C90FAC">
        <w:rPr>
          <w:rFonts w:eastAsia="Times New Roman"/>
        </w:rPr>
        <w:t>.</w:t>
      </w:r>
      <w:r w:rsidR="00BB4EFE" w:rsidRPr="00C90FAC">
        <w:rPr>
          <w:rFonts w:eastAsia="Times New Roman"/>
        </w:rPr>
        <w:t xml:space="preserve"> </w:t>
      </w:r>
      <w:r w:rsidR="00885DD5" w:rsidRPr="00C90FAC">
        <w:rPr>
          <w:rFonts w:eastAsia="Times New Roman"/>
        </w:rPr>
        <w:t xml:space="preserve">Financial </w:t>
      </w:r>
      <w:r w:rsidR="00BB4EFE" w:rsidRPr="00C90FAC">
        <w:rPr>
          <w:rFonts w:eastAsia="Times New Roman"/>
        </w:rPr>
        <w:t xml:space="preserve">Reports </w:t>
      </w:r>
      <w:r w:rsidR="00885DD5" w:rsidRPr="00C90FAC">
        <w:rPr>
          <w:rFonts w:eastAsia="Times New Roman"/>
        </w:rPr>
        <w:t xml:space="preserve">are prepared and distributed </w:t>
      </w:r>
      <w:r w:rsidR="00BB4EFE" w:rsidRPr="00C90FAC">
        <w:rPr>
          <w:rFonts w:eastAsia="Times New Roman"/>
        </w:rPr>
        <w:t xml:space="preserve">by the Treasurer </w:t>
      </w:r>
      <w:r w:rsidR="00885DD5" w:rsidRPr="00C90FAC">
        <w:rPr>
          <w:rFonts w:eastAsia="Times New Roman"/>
        </w:rPr>
        <w:t>a minimum of</w:t>
      </w:r>
      <w:r w:rsidR="00BB4EFE" w:rsidRPr="00C90FAC">
        <w:rPr>
          <w:rFonts w:eastAsia="Times New Roman"/>
        </w:rPr>
        <w:t xml:space="preserve"> three times </w:t>
      </w:r>
      <w:r w:rsidR="00885DD5" w:rsidRPr="00C90FAC">
        <w:rPr>
          <w:rFonts w:eastAsia="Times New Roman"/>
        </w:rPr>
        <w:t>yearly</w:t>
      </w:r>
      <w:r w:rsidR="00BB4EFE" w:rsidRPr="00C90FAC">
        <w:rPr>
          <w:rFonts w:eastAsia="Times New Roman"/>
        </w:rPr>
        <w:t xml:space="preserve">, one of which </w:t>
      </w:r>
      <w:r w:rsidR="00885DD5" w:rsidRPr="00C90FAC">
        <w:rPr>
          <w:rFonts w:eastAsia="Times New Roman"/>
        </w:rPr>
        <w:t>must</w:t>
      </w:r>
      <w:r w:rsidR="00BB4EFE" w:rsidRPr="00C90FAC">
        <w:rPr>
          <w:rFonts w:eastAsia="Times New Roman"/>
        </w:rPr>
        <w:t xml:space="preserve"> be the </w:t>
      </w:r>
      <w:r w:rsidR="00706127" w:rsidRPr="00C90FAC">
        <w:rPr>
          <w:rFonts w:eastAsia="Times New Roman"/>
        </w:rPr>
        <w:t>A</w:t>
      </w:r>
      <w:r w:rsidR="00BB4EFE" w:rsidRPr="00C90FAC">
        <w:rPr>
          <w:rFonts w:eastAsia="Times New Roman"/>
        </w:rPr>
        <w:t xml:space="preserve">nnual </w:t>
      </w:r>
      <w:r w:rsidR="00706127" w:rsidRPr="00C90FAC">
        <w:rPr>
          <w:rFonts w:eastAsia="Times New Roman"/>
        </w:rPr>
        <w:t>M</w:t>
      </w:r>
      <w:r w:rsidR="00BB4EFE" w:rsidRPr="00C90FAC">
        <w:rPr>
          <w:rFonts w:eastAsia="Times New Roman"/>
        </w:rPr>
        <w:t xml:space="preserve">eeting. </w:t>
      </w:r>
    </w:p>
    <w:p w14:paraId="63817BA8" w14:textId="77777777" w:rsidR="002E569E" w:rsidRDefault="002E569E" w:rsidP="00A12A1B">
      <w:pPr>
        <w:pStyle w:val="NoSpacing"/>
        <w:rPr>
          <w:rFonts w:eastAsia="Times New Roman"/>
        </w:rPr>
      </w:pPr>
    </w:p>
    <w:p w14:paraId="09A13B43" w14:textId="76015625" w:rsidR="00A12A1B" w:rsidRDefault="002E569E" w:rsidP="00A12A1B">
      <w:pPr>
        <w:pStyle w:val="NoSpacing"/>
        <w:rPr>
          <w:rFonts w:eastAsia="Times New Roman"/>
        </w:rPr>
      </w:pPr>
      <w:r>
        <w:rPr>
          <w:rFonts w:eastAsia="Times New Roman"/>
        </w:rPr>
        <w:t xml:space="preserve">4. </w:t>
      </w:r>
      <w:r w:rsidR="00BB4EFE" w:rsidRPr="00C90FAC">
        <w:rPr>
          <w:rFonts w:eastAsia="Times New Roman"/>
        </w:rPr>
        <w:t>Policy decisions regarding investment strategies and goals are vested in the Finance Committee, which decide by majority vote</w:t>
      </w:r>
      <w:r w:rsidR="00A12A1B">
        <w:rPr>
          <w:rFonts w:eastAsia="Times New Roman"/>
        </w:rPr>
        <w:t>. The Board is to be advised by email or similar immediately when these decisions determine investment of Board funds.</w:t>
      </w:r>
    </w:p>
    <w:p w14:paraId="6D9AD701" w14:textId="77777777" w:rsidR="00A12A1B" w:rsidRDefault="00A12A1B" w:rsidP="00A12A1B">
      <w:pPr>
        <w:pStyle w:val="NoSpacing"/>
        <w:rPr>
          <w:rFonts w:eastAsia="Times New Roman"/>
        </w:rPr>
      </w:pPr>
    </w:p>
    <w:p w14:paraId="0A5BD7A5" w14:textId="0A9F2E67" w:rsidR="00BB4EFE" w:rsidRPr="00C90FAC" w:rsidRDefault="00A12A1B" w:rsidP="00A12A1B">
      <w:pPr>
        <w:pStyle w:val="NoSpacing"/>
        <w:rPr>
          <w:rFonts w:eastAsia="Times New Roman"/>
        </w:rPr>
      </w:pPr>
      <w:r>
        <w:rPr>
          <w:rFonts w:eastAsia="Times New Roman"/>
        </w:rPr>
        <w:t>5</w:t>
      </w:r>
      <w:r w:rsidR="005D62C6">
        <w:rPr>
          <w:rFonts w:eastAsia="Times New Roman"/>
        </w:rPr>
        <w:t>.</w:t>
      </w:r>
      <w:r>
        <w:rPr>
          <w:rFonts w:eastAsia="Times New Roman"/>
        </w:rPr>
        <w:t xml:space="preserve"> The Treasurer, </w:t>
      </w:r>
      <w:r w:rsidR="002E569E">
        <w:rPr>
          <w:rFonts w:eastAsia="Times New Roman"/>
        </w:rPr>
        <w:t xml:space="preserve">or the President in the Treasurer’s absence, </w:t>
      </w:r>
      <w:r w:rsidR="00E265F8">
        <w:rPr>
          <w:rFonts w:eastAsia="Times New Roman"/>
        </w:rPr>
        <w:t>is</w:t>
      </w:r>
      <w:r>
        <w:rPr>
          <w:rFonts w:eastAsia="Times New Roman"/>
        </w:rPr>
        <w:t xml:space="preserve"> responsible for funding the investments ruled by the Finance Committee</w:t>
      </w:r>
      <w:r w:rsidR="002E569E">
        <w:rPr>
          <w:rFonts w:eastAsia="Times New Roman"/>
        </w:rPr>
        <w:t>.</w:t>
      </w:r>
    </w:p>
    <w:p w14:paraId="006C89B2" w14:textId="77777777" w:rsidR="00BB4EFE" w:rsidRDefault="00BB4EFE" w:rsidP="00BB4EFE">
      <w:pPr>
        <w:spacing w:after="0" w:line="240" w:lineRule="auto"/>
        <w:rPr>
          <w:rFonts w:ascii="Arial" w:eastAsia="Times New Roman" w:hAnsi="Arial" w:cs="Arial"/>
          <w:szCs w:val="26"/>
        </w:rPr>
      </w:pPr>
    </w:p>
    <w:p w14:paraId="5EEB2058" w14:textId="77777777" w:rsidR="00067E58" w:rsidRDefault="00BB4EFE" w:rsidP="005D63A2">
      <w:pPr>
        <w:pStyle w:val="Subtitle"/>
        <w:rPr>
          <w:rFonts w:eastAsia="Times New Roman"/>
        </w:rPr>
      </w:pPr>
      <w:r w:rsidRPr="00BB4EFE">
        <w:rPr>
          <w:rFonts w:eastAsia="Times New Roman"/>
        </w:rPr>
        <w:t>ARTICLE VIII ELECTIONS</w:t>
      </w:r>
    </w:p>
    <w:p w14:paraId="4F21DC9A" w14:textId="640E0B98" w:rsidR="00067E58" w:rsidRDefault="00BB4EFE" w:rsidP="00035061">
      <w:pPr>
        <w:pStyle w:val="Heading2"/>
        <w:rPr>
          <w:rFonts w:eastAsia="Times New Roman"/>
        </w:rPr>
      </w:pPr>
      <w:r w:rsidRPr="00BB4EFE">
        <w:rPr>
          <w:rFonts w:ascii="Arial" w:eastAsia="Times New Roman" w:hAnsi="Arial" w:cs="Arial"/>
          <w:szCs w:val="26"/>
        </w:rPr>
        <w:t xml:space="preserve"> </w:t>
      </w:r>
      <w:r w:rsidRPr="00BB4EFE">
        <w:rPr>
          <w:rFonts w:eastAsia="Times New Roman"/>
        </w:rPr>
        <w:t xml:space="preserve">Section 1 </w:t>
      </w:r>
    </w:p>
    <w:p w14:paraId="6118D4B0" w14:textId="77777777" w:rsidR="00067E58" w:rsidRDefault="00067E58" w:rsidP="00A12A1B">
      <w:pPr>
        <w:pStyle w:val="NoSpacing"/>
        <w:rPr>
          <w:rFonts w:eastAsia="Times New Roman"/>
        </w:rPr>
      </w:pPr>
    </w:p>
    <w:p w14:paraId="10A44E7D" w14:textId="05D80B0B" w:rsidR="00BB4EFE" w:rsidRDefault="00B5472B" w:rsidP="00A12A1B">
      <w:pPr>
        <w:pStyle w:val="NoSpacing"/>
        <w:rPr>
          <w:rFonts w:eastAsia="Times New Roman"/>
        </w:rPr>
      </w:pPr>
      <w:r>
        <w:rPr>
          <w:rFonts w:eastAsia="Times New Roman"/>
        </w:rPr>
        <w:t>T</w:t>
      </w:r>
      <w:r w:rsidR="00BB4EFE" w:rsidRPr="00BB4EFE">
        <w:rPr>
          <w:rFonts w:eastAsia="Times New Roman"/>
        </w:rPr>
        <w:t xml:space="preserve">he membership </w:t>
      </w:r>
      <w:r>
        <w:rPr>
          <w:rFonts w:eastAsia="Times New Roman"/>
        </w:rPr>
        <w:t>elects all officers</w:t>
      </w:r>
      <w:r w:rsidR="00A969E7">
        <w:rPr>
          <w:rFonts w:eastAsia="Times New Roman"/>
        </w:rPr>
        <w:t xml:space="preserve"> annually</w:t>
      </w:r>
      <w:r>
        <w:rPr>
          <w:rFonts w:eastAsia="Times New Roman"/>
        </w:rPr>
        <w:t xml:space="preserve"> </w:t>
      </w:r>
      <w:r w:rsidR="00BB4EFE" w:rsidRPr="00BB4EFE">
        <w:rPr>
          <w:rFonts w:eastAsia="Times New Roman"/>
        </w:rPr>
        <w:t xml:space="preserve">and </w:t>
      </w:r>
      <w:r>
        <w:rPr>
          <w:rFonts w:eastAsia="Times New Roman"/>
        </w:rPr>
        <w:t>are</w:t>
      </w:r>
      <w:r w:rsidR="00BB4EFE" w:rsidRPr="00BB4EFE">
        <w:rPr>
          <w:rFonts w:eastAsia="Times New Roman"/>
        </w:rPr>
        <w:t xml:space="preserve"> </w:t>
      </w:r>
      <w:r w:rsidR="000C2444">
        <w:rPr>
          <w:rFonts w:eastAsia="Times New Roman"/>
        </w:rPr>
        <w:t>described</w:t>
      </w:r>
      <w:r w:rsidR="00BB4EFE" w:rsidRPr="00BB4EFE">
        <w:rPr>
          <w:rFonts w:eastAsia="Times New Roman"/>
        </w:rPr>
        <w:t xml:space="preserve"> as “elected officers.” </w:t>
      </w:r>
    </w:p>
    <w:p w14:paraId="1C474989" w14:textId="75DCC9D5" w:rsidR="009510DB" w:rsidRDefault="009510DB" w:rsidP="00A12A1B">
      <w:pPr>
        <w:pStyle w:val="NoSpacing"/>
        <w:rPr>
          <w:rFonts w:eastAsia="Times New Roman"/>
        </w:rPr>
      </w:pPr>
    </w:p>
    <w:p w14:paraId="7B7447C1" w14:textId="777B3468" w:rsidR="009510DB" w:rsidRDefault="005D62C6" w:rsidP="005D62C6">
      <w:pPr>
        <w:pStyle w:val="Heading2"/>
        <w:rPr>
          <w:rFonts w:eastAsia="Times New Roman"/>
        </w:rPr>
      </w:pPr>
      <w:r>
        <w:rPr>
          <w:rFonts w:eastAsia="Times New Roman"/>
        </w:rPr>
        <w:t>Section 2</w:t>
      </w:r>
    </w:p>
    <w:p w14:paraId="12D70CC2" w14:textId="77777777" w:rsidR="005D62C6" w:rsidRDefault="005D62C6" w:rsidP="005D62C6">
      <w:pPr>
        <w:pStyle w:val="NoSpacing"/>
      </w:pPr>
    </w:p>
    <w:p w14:paraId="2C400ADC" w14:textId="4C2C68BB" w:rsidR="003A463C" w:rsidRDefault="005D62C6" w:rsidP="005D62C6">
      <w:pPr>
        <w:pStyle w:val="NoSpacing"/>
      </w:pPr>
      <w:r>
        <w:t>Nominating Committee. Prior to March yearly, the President appoints a Nominating Committee comprising 3 members, one of whom is Committee Chair.</w:t>
      </w:r>
    </w:p>
    <w:p w14:paraId="420082B6" w14:textId="77777777" w:rsidR="003A463C" w:rsidRDefault="003A463C" w:rsidP="005D62C6">
      <w:pPr>
        <w:pStyle w:val="NoSpacing"/>
      </w:pPr>
    </w:p>
    <w:p w14:paraId="178C47ED" w14:textId="2C81E280" w:rsidR="005D62C6" w:rsidRDefault="003A463C" w:rsidP="005D62C6">
      <w:pPr>
        <w:pStyle w:val="NoSpacing"/>
      </w:pPr>
      <w:r>
        <w:t>1.</w:t>
      </w:r>
      <w:r w:rsidR="005D62C6">
        <w:t xml:space="preserve"> The Committee solicits candidates from the membership, then compiles a slate of potential officers for the following year.</w:t>
      </w:r>
    </w:p>
    <w:p w14:paraId="2D33C479" w14:textId="36051F63" w:rsidR="005D62C6" w:rsidRDefault="005D62C6" w:rsidP="005D62C6">
      <w:pPr>
        <w:pStyle w:val="NoSpacing"/>
      </w:pPr>
    </w:p>
    <w:p w14:paraId="7D91F31A" w14:textId="3846F278" w:rsidR="005D62C6" w:rsidRDefault="003A463C" w:rsidP="005D23C9">
      <w:pPr>
        <w:pStyle w:val="NoSpacing"/>
      </w:pPr>
      <w:r>
        <w:t>2</w:t>
      </w:r>
      <w:r w:rsidR="005D62C6" w:rsidRPr="005D23C9">
        <w:t xml:space="preserve">. The Chair submits the slate in writing to the Board at the April Board meeting. The slate is then published on the </w:t>
      </w:r>
      <w:r w:rsidR="00E265F8">
        <w:t>FOL</w:t>
      </w:r>
      <w:r w:rsidR="005D62C6" w:rsidRPr="005D23C9">
        <w:t xml:space="preserve"> website and Facebook page.</w:t>
      </w:r>
      <w:r w:rsidR="00AB1AD9">
        <w:t xml:space="preserve"> </w:t>
      </w:r>
      <w:r w:rsidR="00A969E7">
        <w:t>After submission of the slate to the Board, t</w:t>
      </w:r>
      <w:r w:rsidR="00AB1AD9">
        <w:t>he Nominating Committee is terminated.</w:t>
      </w:r>
    </w:p>
    <w:p w14:paraId="6E079B3E" w14:textId="77777777" w:rsidR="003A463C" w:rsidRPr="005D23C9" w:rsidRDefault="003A463C" w:rsidP="005D23C9">
      <w:pPr>
        <w:pStyle w:val="NoSpacing"/>
      </w:pPr>
    </w:p>
    <w:p w14:paraId="4CE4E039" w14:textId="2FF078FC" w:rsidR="005D62C6" w:rsidRDefault="003A463C" w:rsidP="003A463C">
      <w:pPr>
        <w:pStyle w:val="Heading2"/>
      </w:pPr>
      <w:r>
        <w:t>Section 3</w:t>
      </w:r>
    </w:p>
    <w:p w14:paraId="375E20EE" w14:textId="31222BF2" w:rsidR="003A463C" w:rsidRDefault="003A463C" w:rsidP="003A463C"/>
    <w:p w14:paraId="06FCA275" w14:textId="44912D4E" w:rsidR="003A463C" w:rsidRDefault="003A463C" w:rsidP="00AB1AD9">
      <w:pPr>
        <w:pStyle w:val="NoSpacing"/>
      </w:pPr>
      <w:r>
        <w:t xml:space="preserve">Election. </w:t>
      </w:r>
      <w:r w:rsidR="00D24BE5">
        <w:t>At least 1</w:t>
      </w:r>
      <w:r w:rsidR="00AB1AD9">
        <w:t xml:space="preserve">4 days prior to the Annual Meeting, the Membership Vice President </w:t>
      </w:r>
      <w:r w:rsidR="00A969E7">
        <w:t xml:space="preserve">administers </w:t>
      </w:r>
      <w:r w:rsidR="00AB1AD9">
        <w:t>a Board Election by electronic vote</w:t>
      </w:r>
      <w:r w:rsidR="00D24BE5">
        <w:t xml:space="preserve"> of the membership</w:t>
      </w:r>
      <w:r w:rsidR="00AB1AD9">
        <w:t xml:space="preserve">. Write-in </w:t>
      </w:r>
      <w:r w:rsidR="00A969E7">
        <w:t>votes of other members are</w:t>
      </w:r>
      <w:r w:rsidR="00AB1AD9">
        <w:t xml:space="preserve"> accepted</w:t>
      </w:r>
      <w:r w:rsidR="00A969E7">
        <w:t xml:space="preserve"> and counted</w:t>
      </w:r>
      <w:r w:rsidR="00AB1AD9">
        <w:t xml:space="preserve">. </w:t>
      </w:r>
    </w:p>
    <w:p w14:paraId="6244A54D" w14:textId="7E865F4C" w:rsidR="00AB1AD9" w:rsidRDefault="00AB1AD9" w:rsidP="00AB1AD9">
      <w:pPr>
        <w:pStyle w:val="NoSpacing"/>
      </w:pPr>
    </w:p>
    <w:p w14:paraId="0402EF22" w14:textId="2EE5D307" w:rsidR="00AB1AD9" w:rsidRDefault="00AB1AD9" w:rsidP="00AB1AD9">
      <w:pPr>
        <w:pStyle w:val="NoSpacing"/>
      </w:pPr>
      <w:r>
        <w:t xml:space="preserve">1. </w:t>
      </w:r>
      <w:r w:rsidR="00D24BE5">
        <w:t xml:space="preserve">Elected officers </w:t>
      </w:r>
      <w:r>
        <w:t>are announced and introduced at the Annual Meeting.</w:t>
      </w:r>
    </w:p>
    <w:p w14:paraId="5081E1EF" w14:textId="5406AC03" w:rsidR="00AB1AD9" w:rsidRDefault="00AB1AD9" w:rsidP="00AB1AD9">
      <w:pPr>
        <w:pStyle w:val="NoSpacing"/>
      </w:pPr>
      <w:r>
        <w:lastRenderedPageBreak/>
        <w:t xml:space="preserve">2. Following the Annual Meeting, the Membership Vice President is responsible for </w:t>
      </w:r>
      <w:r w:rsidR="00D24BE5">
        <w:t>publishing</w:t>
      </w:r>
      <w:r>
        <w:t xml:space="preserve"> the new Board of Directors </w:t>
      </w:r>
      <w:r w:rsidRPr="005D23C9">
        <w:t xml:space="preserve">on the </w:t>
      </w:r>
      <w:r w:rsidR="00D24BE5">
        <w:t>FOL</w:t>
      </w:r>
      <w:r w:rsidRPr="005D23C9">
        <w:t xml:space="preserve"> website and Facebook </w:t>
      </w:r>
      <w:r w:rsidR="00D24BE5">
        <w:t>P</w:t>
      </w:r>
      <w:r w:rsidRPr="005D23C9">
        <w:t>age.</w:t>
      </w:r>
    </w:p>
    <w:p w14:paraId="3FCDFD9F" w14:textId="77777777" w:rsidR="00AB1AD9" w:rsidRPr="003A463C" w:rsidRDefault="00AB1AD9" w:rsidP="00AB1AD9">
      <w:pPr>
        <w:pStyle w:val="NoSpacing"/>
      </w:pPr>
    </w:p>
    <w:p w14:paraId="21852320" w14:textId="1A2501ED" w:rsidR="00067E58" w:rsidRDefault="00BB4EFE" w:rsidP="005D63A2">
      <w:pPr>
        <w:pStyle w:val="Subtitle"/>
        <w:rPr>
          <w:rFonts w:eastAsia="Times New Roman"/>
        </w:rPr>
      </w:pPr>
      <w:r w:rsidRPr="00BB4EFE">
        <w:rPr>
          <w:rFonts w:eastAsia="Times New Roman"/>
        </w:rPr>
        <w:t xml:space="preserve">ARTICLE IX FUNDS </w:t>
      </w:r>
    </w:p>
    <w:p w14:paraId="4590B37E" w14:textId="11FA03C3" w:rsidR="00BB4EFE" w:rsidRPr="00F545C1" w:rsidRDefault="00BB4EFE" w:rsidP="00A12A1B">
      <w:pPr>
        <w:pStyle w:val="NoSpacing"/>
        <w:rPr>
          <w:rFonts w:eastAsia="Times New Roman"/>
        </w:rPr>
      </w:pPr>
      <w:r w:rsidRPr="00F545C1">
        <w:rPr>
          <w:rFonts w:eastAsia="Times New Roman"/>
        </w:rPr>
        <w:t>All dues, donations, or other monies of</w:t>
      </w:r>
      <w:r w:rsidR="0039257B">
        <w:rPr>
          <w:rFonts w:eastAsia="Times New Roman"/>
        </w:rPr>
        <w:t xml:space="preserve"> FOL</w:t>
      </w:r>
      <w:r w:rsidRPr="00F545C1">
        <w:rPr>
          <w:rFonts w:eastAsia="Times New Roman"/>
        </w:rPr>
        <w:t xml:space="preserve"> </w:t>
      </w:r>
      <w:r w:rsidR="0055624F" w:rsidRPr="00F545C1">
        <w:rPr>
          <w:rFonts w:eastAsia="Times New Roman"/>
        </w:rPr>
        <w:t>are</w:t>
      </w:r>
      <w:r w:rsidRPr="00F545C1">
        <w:rPr>
          <w:rFonts w:eastAsia="Times New Roman"/>
        </w:rPr>
        <w:t xml:space="preserve"> deposited </w:t>
      </w:r>
      <w:r w:rsidR="0055624F" w:rsidRPr="00F545C1">
        <w:rPr>
          <w:rFonts w:eastAsia="Times New Roman"/>
        </w:rPr>
        <w:t>in</w:t>
      </w:r>
      <w:r w:rsidRPr="00F545C1">
        <w:rPr>
          <w:rFonts w:eastAsia="Times New Roman"/>
        </w:rPr>
        <w:t xml:space="preserve"> the account(s) </w:t>
      </w:r>
      <w:r w:rsidR="000E1F2C">
        <w:rPr>
          <w:rFonts w:eastAsia="Times New Roman"/>
        </w:rPr>
        <w:t>designated for this purpose</w:t>
      </w:r>
      <w:r w:rsidRPr="00F545C1">
        <w:rPr>
          <w:rFonts w:eastAsia="Times New Roman"/>
        </w:rPr>
        <w:t xml:space="preserve">. Disbursements are authorized by the Board of Directors or, if </w:t>
      </w:r>
      <w:r w:rsidR="0055624F" w:rsidRPr="00F545C1">
        <w:rPr>
          <w:rFonts w:eastAsia="Times New Roman"/>
        </w:rPr>
        <w:t>stipulated</w:t>
      </w:r>
      <w:r w:rsidRPr="00F545C1">
        <w:rPr>
          <w:rFonts w:eastAsia="Times New Roman"/>
        </w:rPr>
        <w:t xml:space="preserve">, </w:t>
      </w:r>
      <w:r w:rsidR="0055624F" w:rsidRPr="00F545C1">
        <w:rPr>
          <w:rFonts w:eastAsia="Times New Roman"/>
        </w:rPr>
        <w:t xml:space="preserve">as </w:t>
      </w:r>
      <w:r w:rsidRPr="00F545C1">
        <w:rPr>
          <w:rFonts w:eastAsia="Times New Roman"/>
        </w:rPr>
        <w:t xml:space="preserve">specified by the terms of the donation gift. </w:t>
      </w:r>
    </w:p>
    <w:p w14:paraId="2B4A342A" w14:textId="58BFEA00" w:rsidR="00587D2E" w:rsidRDefault="00587D2E" w:rsidP="00BB4EFE">
      <w:pPr>
        <w:spacing w:after="0" w:line="240" w:lineRule="auto"/>
        <w:rPr>
          <w:rFonts w:ascii="Arial" w:eastAsia="Times New Roman" w:hAnsi="Arial" w:cs="Arial"/>
          <w:szCs w:val="26"/>
        </w:rPr>
      </w:pPr>
    </w:p>
    <w:p w14:paraId="5580EB6C" w14:textId="2EC893FF" w:rsidR="00587D2E" w:rsidRDefault="000C168B" w:rsidP="00C60082">
      <w:pPr>
        <w:pStyle w:val="Subtitle"/>
        <w:rPr>
          <w:rFonts w:eastAsia="Times New Roman"/>
        </w:rPr>
      </w:pPr>
      <w:r w:rsidRPr="009561A1">
        <w:rPr>
          <w:rFonts w:eastAsia="Times New Roman"/>
        </w:rPr>
        <w:t>ARTICLE X EXPENSE REIMBURSEMENT POLICY</w:t>
      </w:r>
    </w:p>
    <w:p w14:paraId="5C83437E" w14:textId="77777777" w:rsidR="000C168B" w:rsidRPr="009561A1" w:rsidRDefault="000C168B" w:rsidP="000C168B">
      <w:pPr>
        <w:pStyle w:val="Heading2"/>
        <w:rPr>
          <w:rFonts w:eastAsia="Times New Roman"/>
        </w:rPr>
      </w:pPr>
      <w:r w:rsidRPr="009561A1">
        <w:rPr>
          <w:rFonts w:eastAsia="Times New Roman"/>
        </w:rPr>
        <w:t>Section 1</w:t>
      </w:r>
    </w:p>
    <w:p w14:paraId="32C10F64" w14:textId="77777777" w:rsidR="000C168B" w:rsidRPr="000D0ECC" w:rsidRDefault="000C168B" w:rsidP="000C168B">
      <w:pPr>
        <w:spacing w:after="0" w:line="240" w:lineRule="auto"/>
        <w:rPr>
          <w:rFonts w:ascii="Arial" w:eastAsia="Times New Roman" w:hAnsi="Arial" w:cs="Arial"/>
          <w:szCs w:val="26"/>
          <w:highlight w:val="yellow"/>
        </w:rPr>
      </w:pPr>
    </w:p>
    <w:p w14:paraId="33784845" w14:textId="77777777" w:rsidR="000C168B" w:rsidRPr="009561A1" w:rsidRDefault="000C168B" w:rsidP="00A12A1B">
      <w:pPr>
        <w:pStyle w:val="NoSpacing"/>
        <w:rPr>
          <w:rFonts w:eastAsia="Times New Roman"/>
        </w:rPr>
      </w:pPr>
      <w:r w:rsidRPr="009561A1">
        <w:rPr>
          <w:rFonts w:eastAsia="Times New Roman"/>
        </w:rPr>
        <w:t xml:space="preserve">Authority. The President has oversight responsibility for reimbursement of expenses for the organization. In this capacity the President may give authority and permission for select managers and staff to make purchases essential to their specific duties. </w:t>
      </w:r>
    </w:p>
    <w:p w14:paraId="287949D9" w14:textId="77777777" w:rsidR="000C168B" w:rsidRPr="000D0ECC" w:rsidRDefault="000C168B" w:rsidP="000C168B">
      <w:pPr>
        <w:spacing w:after="0" w:line="240" w:lineRule="auto"/>
        <w:rPr>
          <w:rFonts w:ascii="Arial" w:eastAsia="Times New Roman" w:hAnsi="Arial" w:cs="Arial"/>
          <w:szCs w:val="26"/>
          <w:highlight w:val="yellow"/>
        </w:rPr>
      </w:pPr>
    </w:p>
    <w:p w14:paraId="5012C7F2" w14:textId="77777777" w:rsidR="000C168B" w:rsidRPr="009561A1" w:rsidRDefault="000C168B" w:rsidP="000C168B">
      <w:pPr>
        <w:pStyle w:val="Heading2"/>
        <w:rPr>
          <w:rFonts w:eastAsia="Times New Roman"/>
        </w:rPr>
      </w:pPr>
      <w:r w:rsidRPr="009561A1">
        <w:rPr>
          <w:rFonts w:eastAsia="Times New Roman"/>
        </w:rPr>
        <w:t>Section 2</w:t>
      </w:r>
    </w:p>
    <w:p w14:paraId="7B8D7F01" w14:textId="77777777" w:rsidR="000C168B" w:rsidRPr="009561A1" w:rsidRDefault="000C168B" w:rsidP="00A12A1B">
      <w:pPr>
        <w:pStyle w:val="NoSpacing"/>
        <w:rPr>
          <w:rFonts w:eastAsia="Times New Roman"/>
        </w:rPr>
      </w:pPr>
    </w:p>
    <w:p w14:paraId="712D7CE1" w14:textId="2821277A" w:rsidR="009561A1" w:rsidRDefault="000C168B" w:rsidP="00A12A1B">
      <w:pPr>
        <w:pStyle w:val="NoSpacing"/>
        <w:rPr>
          <w:rFonts w:eastAsia="Times New Roman"/>
        </w:rPr>
      </w:pPr>
      <w:r w:rsidRPr="009561A1">
        <w:rPr>
          <w:rFonts w:eastAsia="Times New Roman"/>
        </w:rPr>
        <w:t>Reimbursement Procedure. Persons authorized by the President to purchase and receive reimbursement shall request payment from the Treasurer. Receipts must accompany reimbursement requests. The Treasurer will record an entry into the appropriate account and make requested payment.</w:t>
      </w:r>
    </w:p>
    <w:p w14:paraId="1AF44E83" w14:textId="4DC2C487" w:rsidR="009561A1" w:rsidRDefault="009561A1">
      <w:pPr>
        <w:rPr>
          <w:rFonts w:ascii="Arial" w:eastAsia="Times New Roman" w:hAnsi="Arial"/>
        </w:rPr>
      </w:pPr>
    </w:p>
    <w:p w14:paraId="099FC976" w14:textId="35197CCA" w:rsidR="00FD0674" w:rsidRPr="009561A1" w:rsidRDefault="00FD0674" w:rsidP="00FD0674">
      <w:pPr>
        <w:pStyle w:val="Subtitle"/>
        <w:rPr>
          <w:rFonts w:eastAsia="Times New Roman"/>
        </w:rPr>
      </w:pPr>
      <w:r w:rsidRPr="009561A1">
        <w:rPr>
          <w:rFonts w:eastAsia="Times New Roman"/>
        </w:rPr>
        <w:t>ARTICLE X</w:t>
      </w:r>
      <w:r w:rsidR="000C168B" w:rsidRPr="009561A1">
        <w:rPr>
          <w:rFonts w:eastAsia="Times New Roman"/>
        </w:rPr>
        <w:t>I</w:t>
      </w:r>
      <w:r w:rsidRPr="009561A1">
        <w:rPr>
          <w:rFonts w:eastAsia="Times New Roman"/>
        </w:rPr>
        <w:t xml:space="preserve"> CONFLICT OF INTEREST POLICY</w:t>
      </w:r>
    </w:p>
    <w:p w14:paraId="51EBDC0B" w14:textId="3B934799" w:rsidR="003B258B" w:rsidRPr="009561A1" w:rsidRDefault="003B258B" w:rsidP="003B258B">
      <w:pPr>
        <w:pStyle w:val="Heading2"/>
      </w:pPr>
      <w:r w:rsidRPr="009561A1">
        <w:t>Section 1</w:t>
      </w:r>
    </w:p>
    <w:p w14:paraId="1090EA34" w14:textId="77777777" w:rsidR="00035061" w:rsidRPr="009561A1" w:rsidRDefault="00035061" w:rsidP="003B258B">
      <w:pPr>
        <w:pStyle w:val="NoSpacing"/>
        <w:rPr>
          <w:rFonts w:cs="Arial"/>
          <w:szCs w:val="26"/>
        </w:rPr>
      </w:pPr>
    </w:p>
    <w:p w14:paraId="2FA72E3E" w14:textId="26E8666A" w:rsidR="003B258B" w:rsidRPr="009561A1" w:rsidRDefault="003B258B" w:rsidP="003B258B">
      <w:pPr>
        <w:pStyle w:val="NoSpacing"/>
        <w:rPr>
          <w:rFonts w:cs="Arial"/>
          <w:szCs w:val="26"/>
        </w:rPr>
      </w:pPr>
      <w:r w:rsidRPr="009561A1">
        <w:rPr>
          <w:rFonts w:cs="Arial"/>
          <w:szCs w:val="26"/>
        </w:rPr>
        <w:t xml:space="preserve">Purpose. This policy statement protects </w:t>
      </w:r>
      <w:r w:rsidR="000E1F2C">
        <w:rPr>
          <w:rFonts w:cs="Arial"/>
          <w:szCs w:val="26"/>
        </w:rPr>
        <w:t>F</w:t>
      </w:r>
      <w:r w:rsidR="00D24BE5">
        <w:rPr>
          <w:rFonts w:cs="Arial"/>
          <w:szCs w:val="26"/>
        </w:rPr>
        <w:t>OL</w:t>
      </w:r>
      <w:r w:rsidRPr="009561A1">
        <w:rPr>
          <w:rFonts w:cs="Arial"/>
          <w:szCs w:val="26"/>
        </w:rPr>
        <w:t xml:space="preserve"> interest</w:t>
      </w:r>
      <w:r w:rsidR="00D24BE5">
        <w:rPr>
          <w:rFonts w:cs="Arial"/>
          <w:szCs w:val="26"/>
        </w:rPr>
        <w:t>s</w:t>
      </w:r>
      <w:r w:rsidRPr="009561A1">
        <w:rPr>
          <w:rFonts w:cs="Arial"/>
          <w:szCs w:val="26"/>
        </w:rPr>
        <w:t xml:space="preserve"> in any transaction that could benefit the personal financial interest of any officer, board member, appointee, or any </w:t>
      </w:r>
      <w:r w:rsidR="000E1F2C">
        <w:rPr>
          <w:rFonts w:cs="Arial"/>
          <w:szCs w:val="26"/>
        </w:rPr>
        <w:t xml:space="preserve">Friends </w:t>
      </w:r>
      <w:r w:rsidRPr="009561A1">
        <w:rPr>
          <w:rFonts w:cs="Arial"/>
          <w:szCs w:val="26"/>
        </w:rPr>
        <w:t>member having funding or policy authority.</w:t>
      </w:r>
    </w:p>
    <w:p w14:paraId="453A3B48" w14:textId="77777777" w:rsidR="00D3646B" w:rsidRPr="009561A1" w:rsidRDefault="00D3646B" w:rsidP="003B258B">
      <w:pPr>
        <w:pStyle w:val="NoSpacing"/>
        <w:rPr>
          <w:rFonts w:cs="Arial"/>
          <w:szCs w:val="26"/>
        </w:rPr>
      </w:pPr>
    </w:p>
    <w:p w14:paraId="604A6669" w14:textId="77777777" w:rsidR="003B258B" w:rsidRPr="009561A1" w:rsidRDefault="003B258B" w:rsidP="003B258B">
      <w:pPr>
        <w:rPr>
          <w:sz w:val="24"/>
          <w:szCs w:val="24"/>
        </w:rPr>
      </w:pPr>
      <w:r w:rsidRPr="009561A1">
        <w:rPr>
          <w:sz w:val="24"/>
          <w:szCs w:val="24"/>
        </w:rPr>
        <w:t>Section 2</w:t>
      </w:r>
    </w:p>
    <w:p w14:paraId="5636B787" w14:textId="2072893A" w:rsidR="003B258B" w:rsidRPr="00C60082" w:rsidRDefault="003B258B" w:rsidP="00C60082">
      <w:pPr>
        <w:pStyle w:val="NoSpacing"/>
      </w:pPr>
      <w:r w:rsidRPr="00C60082">
        <w:t xml:space="preserve">Duty to Disclose. </w:t>
      </w:r>
      <w:r w:rsidR="00D24BE5">
        <w:t>All</w:t>
      </w:r>
      <w:r w:rsidRPr="00C60082">
        <w:t xml:space="preserve"> member</w:t>
      </w:r>
      <w:r w:rsidR="00D24BE5">
        <w:t>s</w:t>
      </w:r>
      <w:r w:rsidRPr="00C60082">
        <w:t xml:space="preserve"> must disclose actual or potential conflict of interest where financial benefit could be gained. A member may have a financial interest but no conflict of interest. The Board will determine if a conflict does exist and take appropriate action.</w:t>
      </w:r>
    </w:p>
    <w:p w14:paraId="0C2B883E" w14:textId="77777777" w:rsidR="003B258B" w:rsidRPr="009561A1" w:rsidRDefault="003B258B" w:rsidP="003B258B"/>
    <w:p w14:paraId="7D166FF6" w14:textId="46CDB21C" w:rsidR="003B258B" w:rsidRPr="009561A1" w:rsidRDefault="003B258B" w:rsidP="0039165B">
      <w:pPr>
        <w:pStyle w:val="Heading2"/>
        <w:rPr>
          <w:szCs w:val="24"/>
        </w:rPr>
      </w:pPr>
      <w:r w:rsidRPr="009561A1">
        <w:rPr>
          <w:szCs w:val="24"/>
        </w:rPr>
        <w:lastRenderedPageBreak/>
        <w:t>Section 3</w:t>
      </w:r>
    </w:p>
    <w:p w14:paraId="5C36C346" w14:textId="77777777" w:rsidR="0039165B" w:rsidRPr="009561A1" w:rsidRDefault="0039165B" w:rsidP="0039165B"/>
    <w:p w14:paraId="7A4DA667" w14:textId="0665C491" w:rsidR="003B258B" w:rsidRPr="00C60082" w:rsidRDefault="003B258B" w:rsidP="00C60082">
      <w:pPr>
        <w:pStyle w:val="NoSpacing"/>
      </w:pPr>
      <w:r w:rsidRPr="00C60082">
        <w:t>Failure to Disclose. Failure to make a timely disclosure</w:t>
      </w:r>
      <w:r w:rsidR="00D24BE5">
        <w:t xml:space="preserve"> to the Board</w:t>
      </w:r>
      <w:r w:rsidRPr="00C60082">
        <w:t xml:space="preserve"> of a potential conflict of interest as required above </w:t>
      </w:r>
      <w:r w:rsidR="00D24BE5">
        <w:t>is</w:t>
      </w:r>
      <w:r w:rsidRPr="00C60082">
        <w:t xml:space="preserve"> a violation of this policy. Appropriate action, up to expulsion from </w:t>
      </w:r>
      <w:r w:rsidR="000E1F2C" w:rsidRPr="00C60082">
        <w:t xml:space="preserve">the organization, is a </w:t>
      </w:r>
      <w:r w:rsidRPr="00C60082">
        <w:t>Board</w:t>
      </w:r>
      <w:r w:rsidR="000E1F2C" w:rsidRPr="00C60082">
        <w:t xml:space="preserve"> judgment</w:t>
      </w:r>
      <w:r w:rsidRPr="00C60082">
        <w:t>.</w:t>
      </w:r>
    </w:p>
    <w:p w14:paraId="0FF5C471" w14:textId="77777777" w:rsidR="003B258B" w:rsidRPr="009561A1" w:rsidRDefault="003B258B" w:rsidP="003B258B"/>
    <w:p w14:paraId="627DE2D0" w14:textId="21495EB3" w:rsidR="003B258B" w:rsidRPr="009561A1" w:rsidRDefault="003B258B" w:rsidP="0039165B">
      <w:pPr>
        <w:pStyle w:val="Heading2"/>
      </w:pPr>
      <w:r w:rsidRPr="009561A1">
        <w:t>Section 4</w:t>
      </w:r>
    </w:p>
    <w:p w14:paraId="16C2B606" w14:textId="77777777" w:rsidR="0039165B" w:rsidRPr="009561A1" w:rsidRDefault="0039165B" w:rsidP="0039165B"/>
    <w:p w14:paraId="458C9CAD" w14:textId="6FD9056E" w:rsidR="00FD0674" w:rsidRPr="00C60082" w:rsidRDefault="003B258B" w:rsidP="00C60082">
      <w:pPr>
        <w:pStyle w:val="NoSpacing"/>
      </w:pPr>
      <w:r w:rsidRPr="00C60082">
        <w:t>Board Responsibility. Upon receiving a report of a potential conflict of interest the Board shall review all available circumstances and render a ruling by majority vote of the Board. Board members who are the subject of the conflict of interest are excluded from Board review and deliberations.</w:t>
      </w:r>
    </w:p>
    <w:p w14:paraId="73B24E6F" w14:textId="1A77F3BC" w:rsidR="0039165B" w:rsidRPr="00C60082" w:rsidRDefault="0039165B" w:rsidP="00C60082">
      <w:pPr>
        <w:pStyle w:val="NoSpacing"/>
      </w:pPr>
    </w:p>
    <w:p w14:paraId="0B46EF61" w14:textId="0A9E2CE0" w:rsidR="0039165B" w:rsidRPr="009561A1" w:rsidRDefault="0039165B" w:rsidP="0039165B">
      <w:pPr>
        <w:pStyle w:val="Subtitle"/>
      </w:pPr>
      <w:r w:rsidRPr="009561A1">
        <w:t>ARTICLE XI</w:t>
      </w:r>
      <w:r w:rsidR="008527FF" w:rsidRPr="009561A1">
        <w:t>I</w:t>
      </w:r>
      <w:r w:rsidRPr="009561A1">
        <w:t xml:space="preserve"> WHISTLEBLOWER POLICY</w:t>
      </w:r>
    </w:p>
    <w:p w14:paraId="0A86C0BB" w14:textId="77777777" w:rsidR="0039165B" w:rsidRPr="009561A1" w:rsidRDefault="0039165B" w:rsidP="0039165B">
      <w:pPr>
        <w:pStyle w:val="Heading2"/>
      </w:pPr>
      <w:r w:rsidRPr="009561A1">
        <w:t>Section 1</w:t>
      </w:r>
    </w:p>
    <w:p w14:paraId="6E9C86AB" w14:textId="77777777" w:rsidR="0039165B" w:rsidRPr="009561A1" w:rsidRDefault="0039165B" w:rsidP="0039165B">
      <w:pPr>
        <w:pStyle w:val="NoSpacing"/>
        <w:rPr>
          <w:rFonts w:cs="Arial"/>
          <w:sz w:val="24"/>
          <w:szCs w:val="24"/>
        </w:rPr>
      </w:pPr>
    </w:p>
    <w:p w14:paraId="05E74BEE" w14:textId="5327BC0A" w:rsidR="0039165B" w:rsidRPr="00C60082" w:rsidRDefault="0039165B" w:rsidP="00C60082">
      <w:pPr>
        <w:pStyle w:val="NoSpacing"/>
      </w:pPr>
      <w:r w:rsidRPr="00C60082">
        <w:t xml:space="preserve">Purpose. Suspected violations of </w:t>
      </w:r>
      <w:r w:rsidR="00D24BE5">
        <w:t>FOL</w:t>
      </w:r>
      <w:r w:rsidRPr="00C60082">
        <w:t xml:space="preserve"> rules</w:t>
      </w:r>
      <w:r w:rsidR="006E5B0F" w:rsidRPr="00C60082">
        <w:t xml:space="preserve"> and bylaws</w:t>
      </w:r>
      <w:r w:rsidRPr="00C60082">
        <w:t xml:space="preserve">, improper use of funds or property, or questionable accounting practices, must have a means to be reported to protect </w:t>
      </w:r>
      <w:r w:rsidR="00492304" w:rsidRPr="00C60082">
        <w:t>the organization’s</w:t>
      </w:r>
      <w:r w:rsidRPr="00C60082">
        <w:t xml:space="preserve"> integrity, and to deter possible retaliation for such reporting. Similarly, deliberately false or malicious allegations under this policy will be cause for censure, up to expulsion from </w:t>
      </w:r>
      <w:r w:rsidR="00492304" w:rsidRPr="00C60082">
        <w:t>the Friends</w:t>
      </w:r>
      <w:r w:rsidRPr="00C60082">
        <w:t xml:space="preserve"> membership.</w:t>
      </w:r>
    </w:p>
    <w:p w14:paraId="15589C0A" w14:textId="77777777" w:rsidR="0039165B" w:rsidRPr="009561A1" w:rsidRDefault="0039165B" w:rsidP="0039165B">
      <w:pPr>
        <w:pStyle w:val="NoSpacing"/>
        <w:rPr>
          <w:rFonts w:cs="Arial"/>
          <w:sz w:val="24"/>
          <w:szCs w:val="24"/>
        </w:rPr>
      </w:pPr>
    </w:p>
    <w:p w14:paraId="0366F66A" w14:textId="77777777" w:rsidR="0039165B" w:rsidRPr="009561A1" w:rsidRDefault="0039165B" w:rsidP="0039165B">
      <w:pPr>
        <w:pStyle w:val="Heading2"/>
      </w:pPr>
      <w:r w:rsidRPr="009561A1">
        <w:t>Section 2</w:t>
      </w:r>
    </w:p>
    <w:p w14:paraId="2007FEA0" w14:textId="77777777" w:rsidR="0039165B" w:rsidRPr="009561A1" w:rsidRDefault="0039165B" w:rsidP="0039165B">
      <w:pPr>
        <w:pStyle w:val="NoSpacing"/>
        <w:rPr>
          <w:rFonts w:cs="Arial"/>
          <w:sz w:val="24"/>
          <w:szCs w:val="24"/>
        </w:rPr>
      </w:pPr>
    </w:p>
    <w:p w14:paraId="6DC009DA" w14:textId="3665BDC0" w:rsidR="0039165B" w:rsidRPr="00C60082" w:rsidRDefault="0039165B" w:rsidP="00C60082">
      <w:pPr>
        <w:pStyle w:val="NoSpacing"/>
      </w:pPr>
      <w:r w:rsidRPr="009561A1">
        <w:t xml:space="preserve"> </w:t>
      </w:r>
      <w:r w:rsidRPr="00C60082">
        <w:t>Reporting Procedure. Allegations of any impropriety as described in Section 1, can be made to any Board member. A Board member receiving a report must deliver the complaint to the President. The President determines how to proceed with the complaint and advise the Board of his/her action in a timely fashion. The President must document all action taken, in anticipation of potential future litigation. If the President is the subject of the report, the Vice President assumes this responsibility.</w:t>
      </w:r>
    </w:p>
    <w:p w14:paraId="7B46E634" w14:textId="77777777" w:rsidR="0039165B" w:rsidRPr="009561A1" w:rsidRDefault="0039165B" w:rsidP="0039165B">
      <w:pPr>
        <w:pStyle w:val="NoSpacing"/>
        <w:rPr>
          <w:rFonts w:cs="Arial"/>
          <w:sz w:val="24"/>
          <w:szCs w:val="24"/>
        </w:rPr>
      </w:pPr>
    </w:p>
    <w:p w14:paraId="69FA5C63" w14:textId="3BECFE58" w:rsidR="0039165B" w:rsidRPr="009561A1" w:rsidRDefault="0039165B" w:rsidP="0039165B">
      <w:pPr>
        <w:pStyle w:val="Heading2"/>
      </w:pPr>
      <w:r w:rsidRPr="009561A1">
        <w:t xml:space="preserve">Section 3 </w:t>
      </w:r>
    </w:p>
    <w:p w14:paraId="66C150E5" w14:textId="77777777" w:rsidR="0039165B" w:rsidRPr="009561A1" w:rsidRDefault="0039165B" w:rsidP="0039165B">
      <w:pPr>
        <w:pStyle w:val="NoSpacing"/>
        <w:rPr>
          <w:rFonts w:cs="Arial"/>
          <w:sz w:val="24"/>
          <w:szCs w:val="24"/>
        </w:rPr>
      </w:pPr>
    </w:p>
    <w:p w14:paraId="44304BC7" w14:textId="161788FC" w:rsidR="0039165B" w:rsidRPr="00C60082" w:rsidRDefault="0039165B" w:rsidP="00C60082">
      <w:pPr>
        <w:pStyle w:val="NoSpacing"/>
      </w:pPr>
      <w:r w:rsidRPr="00C60082">
        <w:t xml:space="preserve">Persons making any reports under this policy must not suffer retaliation from anybody who is under the authority of </w:t>
      </w:r>
      <w:r w:rsidR="006E5B0F" w:rsidRPr="00C60082">
        <w:t xml:space="preserve">the </w:t>
      </w:r>
      <w:r w:rsidR="00D24BE5">
        <w:t>FOL</w:t>
      </w:r>
      <w:r w:rsidR="006E5B0F" w:rsidRPr="00C60082">
        <w:t xml:space="preserve"> </w:t>
      </w:r>
      <w:r w:rsidRPr="00C60082">
        <w:t xml:space="preserve">hierarchy. Substantiated retaliatory actions by offenders will receive censure or expulsion from the organization.  </w:t>
      </w:r>
    </w:p>
    <w:p w14:paraId="0BD7EBE3" w14:textId="77777777" w:rsidR="0039165B" w:rsidRPr="00C60082" w:rsidRDefault="0039165B" w:rsidP="00C60082">
      <w:pPr>
        <w:pStyle w:val="NoSpacing"/>
      </w:pPr>
    </w:p>
    <w:p w14:paraId="758107BA" w14:textId="58F405E3" w:rsidR="0039165B" w:rsidRPr="009561A1" w:rsidRDefault="0039165B" w:rsidP="0039165B">
      <w:pPr>
        <w:pStyle w:val="Heading2"/>
      </w:pPr>
      <w:r w:rsidRPr="009561A1">
        <w:t xml:space="preserve">Section 4 </w:t>
      </w:r>
    </w:p>
    <w:p w14:paraId="72126779" w14:textId="77777777" w:rsidR="0039165B" w:rsidRPr="009561A1" w:rsidRDefault="0039165B" w:rsidP="0039165B">
      <w:pPr>
        <w:pStyle w:val="NoSpacing"/>
        <w:rPr>
          <w:rFonts w:cs="Arial"/>
          <w:sz w:val="24"/>
          <w:szCs w:val="24"/>
        </w:rPr>
      </w:pPr>
    </w:p>
    <w:p w14:paraId="4718855E" w14:textId="3BEE2BDF" w:rsidR="0039165B" w:rsidRPr="00C60082" w:rsidRDefault="0039165B" w:rsidP="00C60082">
      <w:pPr>
        <w:pStyle w:val="NoSpacing"/>
      </w:pPr>
      <w:r w:rsidRPr="00C60082">
        <w:t>Officers, Board members, and appointees are similarly protected from knowingly false or malicious assertions under the same authority in this Article. Members making such reports are subject to similar sanction.</w:t>
      </w:r>
    </w:p>
    <w:p w14:paraId="3B15E2E1" w14:textId="51AD958C" w:rsidR="0039165B" w:rsidRPr="00C60082" w:rsidRDefault="0039165B" w:rsidP="00C60082">
      <w:pPr>
        <w:pStyle w:val="NoSpacing"/>
      </w:pPr>
    </w:p>
    <w:p w14:paraId="2B387CCC" w14:textId="712C493D" w:rsidR="0039165B" w:rsidRPr="009561A1" w:rsidRDefault="0039165B" w:rsidP="00C60082">
      <w:pPr>
        <w:pStyle w:val="Subtitle"/>
      </w:pPr>
      <w:r w:rsidRPr="009561A1">
        <w:t>ARTICLE XII</w:t>
      </w:r>
      <w:r w:rsidR="008527FF" w:rsidRPr="009561A1">
        <w:t>I</w:t>
      </w:r>
      <w:r w:rsidRPr="009561A1">
        <w:t xml:space="preserve">.  DOCUMENT RETENTION POLICY </w:t>
      </w:r>
    </w:p>
    <w:p w14:paraId="311867EA" w14:textId="77777777" w:rsidR="0039165B" w:rsidRPr="009561A1" w:rsidRDefault="0039165B" w:rsidP="0039165B">
      <w:pPr>
        <w:pStyle w:val="NoSpacing"/>
        <w:rPr>
          <w:rFonts w:cs="Arial"/>
          <w:sz w:val="24"/>
          <w:szCs w:val="24"/>
        </w:rPr>
      </w:pPr>
    </w:p>
    <w:p w14:paraId="105752A1" w14:textId="77777777" w:rsidR="0039165B" w:rsidRPr="009561A1" w:rsidRDefault="0039165B" w:rsidP="00BD3CF0">
      <w:pPr>
        <w:pStyle w:val="Heading2"/>
      </w:pPr>
      <w:r w:rsidRPr="009561A1">
        <w:t xml:space="preserve">Section 1 </w:t>
      </w:r>
    </w:p>
    <w:p w14:paraId="01099D12" w14:textId="77777777" w:rsidR="0039165B" w:rsidRPr="009561A1" w:rsidRDefault="0039165B" w:rsidP="0039165B">
      <w:pPr>
        <w:pStyle w:val="NoSpacing"/>
        <w:rPr>
          <w:rFonts w:cs="Arial"/>
          <w:sz w:val="24"/>
          <w:szCs w:val="24"/>
        </w:rPr>
      </w:pPr>
    </w:p>
    <w:p w14:paraId="68DB5FF4" w14:textId="490BDCF4" w:rsidR="0039165B" w:rsidRPr="00C60082" w:rsidRDefault="0039165B" w:rsidP="0039165B">
      <w:pPr>
        <w:pStyle w:val="NoSpacing"/>
        <w:rPr>
          <w:rFonts w:cs="Arial"/>
          <w:szCs w:val="26"/>
        </w:rPr>
      </w:pPr>
      <w:r w:rsidRPr="00C60082">
        <w:rPr>
          <w:rFonts w:cs="Arial"/>
          <w:szCs w:val="26"/>
        </w:rPr>
        <w:t xml:space="preserve">Definition. Club documents are defined as written records produced by members in the context of </w:t>
      </w:r>
      <w:r w:rsidR="00492304" w:rsidRPr="00C60082">
        <w:rPr>
          <w:rFonts w:cs="Arial"/>
          <w:szCs w:val="26"/>
        </w:rPr>
        <w:t>the Friends’</w:t>
      </w:r>
      <w:r w:rsidRPr="00C60082">
        <w:rPr>
          <w:rFonts w:cs="Arial"/>
          <w:szCs w:val="26"/>
        </w:rPr>
        <w:t xml:space="preserve"> affairs. The documents can be either paper or electronic. </w:t>
      </w:r>
    </w:p>
    <w:p w14:paraId="42FCF81F" w14:textId="77777777" w:rsidR="0039165B" w:rsidRPr="009561A1" w:rsidRDefault="0039165B" w:rsidP="0039165B">
      <w:pPr>
        <w:pStyle w:val="NoSpacing"/>
        <w:rPr>
          <w:rFonts w:cs="Arial"/>
          <w:sz w:val="24"/>
          <w:szCs w:val="24"/>
        </w:rPr>
      </w:pPr>
      <w:r w:rsidRPr="009561A1">
        <w:rPr>
          <w:rFonts w:cs="Arial"/>
          <w:sz w:val="24"/>
          <w:szCs w:val="24"/>
        </w:rPr>
        <w:t xml:space="preserve"> </w:t>
      </w:r>
    </w:p>
    <w:p w14:paraId="7DC79274" w14:textId="77777777" w:rsidR="0039165B" w:rsidRPr="009561A1" w:rsidRDefault="0039165B" w:rsidP="00BD3CF0">
      <w:pPr>
        <w:pStyle w:val="Heading2"/>
      </w:pPr>
      <w:r w:rsidRPr="009561A1">
        <w:t xml:space="preserve">Section 2 </w:t>
      </w:r>
    </w:p>
    <w:p w14:paraId="6C4A5A22" w14:textId="77777777" w:rsidR="0039165B" w:rsidRPr="009561A1" w:rsidRDefault="0039165B" w:rsidP="0039165B">
      <w:pPr>
        <w:pStyle w:val="NoSpacing"/>
        <w:rPr>
          <w:rFonts w:cs="Arial"/>
          <w:sz w:val="24"/>
          <w:szCs w:val="24"/>
        </w:rPr>
      </w:pPr>
    </w:p>
    <w:p w14:paraId="7B70BD10" w14:textId="77777777" w:rsidR="0039165B" w:rsidRPr="00C60082" w:rsidRDefault="0039165B" w:rsidP="0039165B">
      <w:pPr>
        <w:pStyle w:val="NoSpacing"/>
        <w:rPr>
          <w:rFonts w:cs="Arial"/>
          <w:szCs w:val="26"/>
        </w:rPr>
      </w:pPr>
      <w:r w:rsidRPr="00C60082">
        <w:rPr>
          <w:rFonts w:cs="Arial"/>
          <w:szCs w:val="26"/>
        </w:rPr>
        <w:t xml:space="preserve">Purpose. Documents identified under this policy must be retained for the specified time in Section 3, below. Document retention is essential for historical reference, as well as source material for potential future litigation. </w:t>
      </w:r>
    </w:p>
    <w:p w14:paraId="2F12129D" w14:textId="77777777" w:rsidR="0039165B" w:rsidRPr="009561A1" w:rsidRDefault="0039165B" w:rsidP="0039165B">
      <w:pPr>
        <w:pStyle w:val="NoSpacing"/>
        <w:rPr>
          <w:rFonts w:cs="Arial"/>
          <w:sz w:val="24"/>
          <w:szCs w:val="24"/>
        </w:rPr>
      </w:pPr>
    </w:p>
    <w:p w14:paraId="6360D7FE" w14:textId="77777777" w:rsidR="0039165B" w:rsidRPr="009561A1" w:rsidRDefault="0039165B" w:rsidP="00BD3CF0">
      <w:pPr>
        <w:pStyle w:val="Heading2"/>
      </w:pPr>
      <w:r w:rsidRPr="009561A1">
        <w:t xml:space="preserve">Section 3 </w:t>
      </w:r>
    </w:p>
    <w:p w14:paraId="154B05A4" w14:textId="77777777" w:rsidR="0039165B" w:rsidRPr="009561A1" w:rsidRDefault="0039165B" w:rsidP="0039165B">
      <w:pPr>
        <w:pStyle w:val="NoSpacing"/>
        <w:rPr>
          <w:rFonts w:cs="Arial"/>
          <w:sz w:val="24"/>
          <w:szCs w:val="24"/>
        </w:rPr>
      </w:pPr>
    </w:p>
    <w:p w14:paraId="026FC4A2" w14:textId="77777777" w:rsidR="00C34877" w:rsidRPr="00C60082" w:rsidRDefault="0039165B" w:rsidP="0039165B">
      <w:pPr>
        <w:pStyle w:val="NoSpacing"/>
        <w:rPr>
          <w:rFonts w:cs="Arial"/>
          <w:szCs w:val="26"/>
        </w:rPr>
      </w:pPr>
      <w:r w:rsidRPr="00C60082">
        <w:rPr>
          <w:rFonts w:cs="Arial"/>
          <w:szCs w:val="26"/>
        </w:rPr>
        <w:t xml:space="preserve">Categories of Documents and Retention Period. Tax returns are retained for six years. Financial records are retained for three years. Board minutes are retained for </w:t>
      </w:r>
      <w:r w:rsidR="00CB3C17" w:rsidRPr="00C60082">
        <w:rPr>
          <w:rFonts w:cs="Arial"/>
          <w:szCs w:val="26"/>
        </w:rPr>
        <w:t xml:space="preserve">ten </w:t>
      </w:r>
      <w:r w:rsidRPr="00C60082">
        <w:rPr>
          <w:rFonts w:cs="Arial"/>
          <w:szCs w:val="26"/>
        </w:rPr>
        <w:t>years.</w:t>
      </w:r>
    </w:p>
    <w:p w14:paraId="1D94E424" w14:textId="2A445A82" w:rsidR="00C34877" w:rsidRPr="00C60082" w:rsidRDefault="00C34877">
      <w:pPr>
        <w:rPr>
          <w:rFonts w:ascii="Arial" w:hAnsi="Arial" w:cs="Arial"/>
          <w:szCs w:val="26"/>
        </w:rPr>
      </w:pPr>
    </w:p>
    <w:p w14:paraId="06A02E97" w14:textId="77777777" w:rsidR="0039165B" w:rsidRPr="009561A1" w:rsidRDefault="0039165B" w:rsidP="00BD3CF0">
      <w:pPr>
        <w:pStyle w:val="Heading2"/>
      </w:pPr>
      <w:r w:rsidRPr="009561A1">
        <w:t>Section 4</w:t>
      </w:r>
    </w:p>
    <w:p w14:paraId="4A2809F5" w14:textId="77777777" w:rsidR="0039165B" w:rsidRPr="009561A1" w:rsidRDefault="0039165B" w:rsidP="0039165B">
      <w:pPr>
        <w:pStyle w:val="NoSpacing"/>
        <w:rPr>
          <w:rFonts w:cs="Arial"/>
          <w:sz w:val="24"/>
          <w:szCs w:val="24"/>
        </w:rPr>
      </w:pPr>
    </w:p>
    <w:p w14:paraId="06CE2D12" w14:textId="123F4FA4" w:rsidR="0039257B" w:rsidRDefault="0039165B" w:rsidP="00A12A1B">
      <w:pPr>
        <w:pStyle w:val="NoSpacing"/>
      </w:pPr>
      <w:r w:rsidRPr="009561A1">
        <w:t>Responsibility for Compliance. Specified Board members are responsible for the safe and secure maintenance of current and past records, and for the transfer of those records to their replacements, Tax returns and financial records become the responsibility of the Treasurer. The Secretary is responsible for retention of Board Minutes.</w:t>
      </w:r>
    </w:p>
    <w:p w14:paraId="21DF043F" w14:textId="77777777" w:rsidR="0039257B" w:rsidRDefault="0039257B">
      <w:pPr>
        <w:rPr>
          <w:rFonts w:ascii="Arial" w:hAnsi="Arial"/>
        </w:rPr>
      </w:pPr>
      <w:r>
        <w:br w:type="page"/>
      </w:r>
    </w:p>
    <w:p w14:paraId="75AA8B88" w14:textId="3BCBA64F" w:rsidR="00E33B85" w:rsidRPr="009561A1" w:rsidRDefault="00E33B85" w:rsidP="00E33B85">
      <w:pPr>
        <w:pStyle w:val="Subtitle"/>
      </w:pPr>
      <w:r w:rsidRPr="009561A1">
        <w:lastRenderedPageBreak/>
        <w:t>ARTICLE XXI</w:t>
      </w:r>
      <w:r w:rsidR="008527FF" w:rsidRPr="009561A1">
        <w:t>V</w:t>
      </w:r>
      <w:r w:rsidRPr="009561A1">
        <w:t xml:space="preserve">. JOINT VENTURE POLICY </w:t>
      </w:r>
    </w:p>
    <w:p w14:paraId="6A75BAE6" w14:textId="77777777" w:rsidR="00E33B85" w:rsidRPr="009561A1" w:rsidRDefault="00E33B85" w:rsidP="00E33B85">
      <w:pPr>
        <w:pStyle w:val="Heading2"/>
      </w:pPr>
      <w:r w:rsidRPr="009561A1">
        <w:t>Section 1</w:t>
      </w:r>
    </w:p>
    <w:p w14:paraId="418FF035" w14:textId="77777777" w:rsidR="00E33B85" w:rsidRPr="009561A1" w:rsidRDefault="00E33B85" w:rsidP="00E33B85">
      <w:pPr>
        <w:pStyle w:val="NoSpacing"/>
        <w:rPr>
          <w:rFonts w:cs="Arial"/>
          <w:sz w:val="24"/>
          <w:szCs w:val="24"/>
        </w:rPr>
      </w:pPr>
    </w:p>
    <w:p w14:paraId="49FEF540" w14:textId="03B2AB2C" w:rsidR="00E33B85" w:rsidRPr="00C60082" w:rsidRDefault="00E33B85" w:rsidP="00C60082">
      <w:pPr>
        <w:pStyle w:val="NoSpacing"/>
      </w:pPr>
      <w:r w:rsidRPr="00C60082">
        <w:t>Definition. For purposes of this policy, a Joint Venture is a contractual arrange</w:t>
      </w:r>
      <w:r w:rsidR="0039257B">
        <w:t>-</w:t>
      </w:r>
      <w:r w:rsidRPr="00C60082">
        <w:t xml:space="preserve">ment or joint ownership between </w:t>
      </w:r>
      <w:r w:rsidR="00492304" w:rsidRPr="00C60082">
        <w:t>The Friends</w:t>
      </w:r>
      <w:r w:rsidRPr="00C60082">
        <w:t xml:space="preserve"> of the Davis Library and a business enterprise, investment, or exempt-purpose activity. </w:t>
      </w:r>
    </w:p>
    <w:p w14:paraId="5513637A" w14:textId="77777777" w:rsidR="00E33B85" w:rsidRPr="009561A1" w:rsidRDefault="00E33B85" w:rsidP="00E33B85">
      <w:pPr>
        <w:pStyle w:val="NoSpacing"/>
        <w:rPr>
          <w:rFonts w:cs="Arial"/>
          <w:sz w:val="24"/>
          <w:szCs w:val="24"/>
        </w:rPr>
      </w:pPr>
    </w:p>
    <w:p w14:paraId="63DC273E" w14:textId="77777777" w:rsidR="00E33B85" w:rsidRPr="009561A1" w:rsidRDefault="00E33B85" w:rsidP="00E33B85">
      <w:pPr>
        <w:pStyle w:val="Heading2"/>
      </w:pPr>
      <w:r w:rsidRPr="009561A1">
        <w:t>Section 2</w:t>
      </w:r>
    </w:p>
    <w:p w14:paraId="0FDA7342" w14:textId="77777777" w:rsidR="00E33B85" w:rsidRPr="009561A1" w:rsidRDefault="00E33B85" w:rsidP="00E33B85">
      <w:pPr>
        <w:pStyle w:val="NoSpacing"/>
        <w:rPr>
          <w:rFonts w:cs="Arial"/>
          <w:sz w:val="24"/>
          <w:szCs w:val="24"/>
        </w:rPr>
      </w:pPr>
    </w:p>
    <w:p w14:paraId="4A845682" w14:textId="130F5A98" w:rsidR="00E33B85" w:rsidRPr="00C60082" w:rsidRDefault="00E33B85" w:rsidP="00E33B85">
      <w:pPr>
        <w:pStyle w:val="NoSpacing"/>
        <w:rPr>
          <w:rFonts w:cs="Arial"/>
          <w:szCs w:val="26"/>
        </w:rPr>
      </w:pPr>
      <w:r w:rsidRPr="00C60082">
        <w:rPr>
          <w:rFonts w:cs="Arial"/>
          <w:szCs w:val="26"/>
        </w:rPr>
        <w:t xml:space="preserve">Compliance. </w:t>
      </w:r>
      <w:r w:rsidR="00492304" w:rsidRPr="00C60082">
        <w:rPr>
          <w:rFonts w:cs="Arial"/>
          <w:szCs w:val="26"/>
        </w:rPr>
        <w:t>The F</w:t>
      </w:r>
      <w:r w:rsidR="0039257B">
        <w:rPr>
          <w:rFonts w:cs="Arial"/>
          <w:szCs w:val="26"/>
        </w:rPr>
        <w:t>OL</w:t>
      </w:r>
      <w:r w:rsidRPr="00C60082">
        <w:rPr>
          <w:rFonts w:cs="Arial"/>
          <w:szCs w:val="26"/>
        </w:rPr>
        <w:t xml:space="preserve"> non-profit status is preserved when it meets the </w:t>
      </w:r>
      <w:r w:rsidR="00492304" w:rsidRPr="00C60082">
        <w:rPr>
          <w:rFonts w:cs="Arial"/>
          <w:szCs w:val="26"/>
        </w:rPr>
        <w:t>following</w:t>
      </w:r>
      <w:r w:rsidRPr="00C60082">
        <w:rPr>
          <w:rFonts w:cs="Arial"/>
          <w:szCs w:val="26"/>
        </w:rPr>
        <w:t xml:space="preserve"> provisions: </w:t>
      </w:r>
    </w:p>
    <w:p w14:paraId="51F7A785" w14:textId="77777777" w:rsidR="00E33B85" w:rsidRPr="00C60082" w:rsidRDefault="00E33B85" w:rsidP="00E33B85">
      <w:pPr>
        <w:pStyle w:val="NoSpacing"/>
        <w:rPr>
          <w:rFonts w:cs="Arial"/>
          <w:szCs w:val="26"/>
        </w:rPr>
      </w:pPr>
    </w:p>
    <w:p w14:paraId="24E2818B" w14:textId="070D62CD" w:rsidR="00E33B85" w:rsidRPr="00C60082" w:rsidRDefault="00E33B85" w:rsidP="00E33B85">
      <w:pPr>
        <w:pStyle w:val="NoSpacing"/>
        <w:rPr>
          <w:rFonts w:cs="Arial"/>
          <w:szCs w:val="26"/>
        </w:rPr>
      </w:pPr>
      <w:r w:rsidRPr="00C60082">
        <w:rPr>
          <w:rFonts w:cs="Arial"/>
          <w:szCs w:val="26"/>
        </w:rPr>
        <w:t xml:space="preserve">1. A minimum of 95% of the venture’s income for the </w:t>
      </w:r>
      <w:r w:rsidR="00492304" w:rsidRPr="00C60082">
        <w:rPr>
          <w:rFonts w:cs="Arial"/>
          <w:szCs w:val="26"/>
        </w:rPr>
        <w:t>o</w:t>
      </w:r>
      <w:r w:rsidRPr="00C60082">
        <w:rPr>
          <w:rFonts w:cs="Arial"/>
          <w:szCs w:val="26"/>
        </w:rPr>
        <w:t>rganization’s calendar year is excluded from unrelated business income taxation, described in Internal Revenue Code, Section 512(b)(l) -(5), including unrelated debt financed income.</w:t>
      </w:r>
    </w:p>
    <w:p w14:paraId="20907E60" w14:textId="77777777" w:rsidR="00E33B85" w:rsidRPr="00C60082" w:rsidRDefault="00E33B85" w:rsidP="00E33B85">
      <w:pPr>
        <w:pStyle w:val="NoSpacing"/>
        <w:rPr>
          <w:rFonts w:cs="Arial"/>
          <w:szCs w:val="26"/>
        </w:rPr>
      </w:pPr>
    </w:p>
    <w:p w14:paraId="58FE6457" w14:textId="03B92885" w:rsidR="00D3646B" w:rsidRPr="009561A1" w:rsidRDefault="00E33B85" w:rsidP="00E33B85">
      <w:pPr>
        <w:pStyle w:val="NoSpacing"/>
        <w:rPr>
          <w:rFonts w:cs="Arial"/>
          <w:sz w:val="24"/>
          <w:szCs w:val="24"/>
        </w:rPr>
      </w:pPr>
      <w:r w:rsidRPr="00C60082">
        <w:rPr>
          <w:rFonts w:cs="Arial"/>
          <w:szCs w:val="26"/>
        </w:rPr>
        <w:t xml:space="preserve">2. The primary purpose of </w:t>
      </w:r>
      <w:r w:rsidR="00492304" w:rsidRPr="00C60082">
        <w:rPr>
          <w:rFonts w:cs="Arial"/>
          <w:szCs w:val="26"/>
        </w:rPr>
        <w:t>the Friends</w:t>
      </w:r>
      <w:r w:rsidRPr="00C60082">
        <w:rPr>
          <w:rFonts w:cs="Arial"/>
          <w:szCs w:val="26"/>
        </w:rPr>
        <w:t xml:space="preserve"> contribution to--or investment or participation in--the venture must not to be for the generation of income or appreciation of real property.</w:t>
      </w:r>
    </w:p>
    <w:p w14:paraId="37C334E4" w14:textId="56D0D675" w:rsidR="007831F4" w:rsidRPr="009561A1" w:rsidRDefault="007831F4" w:rsidP="00E33B85">
      <w:pPr>
        <w:pStyle w:val="NoSpacing"/>
        <w:rPr>
          <w:rFonts w:cs="Arial"/>
          <w:sz w:val="24"/>
          <w:szCs w:val="24"/>
        </w:rPr>
      </w:pPr>
    </w:p>
    <w:p w14:paraId="382C5B93" w14:textId="77777777" w:rsidR="007831F4" w:rsidRPr="009561A1" w:rsidRDefault="007831F4" w:rsidP="007831F4">
      <w:pPr>
        <w:pStyle w:val="CommentText"/>
      </w:pPr>
    </w:p>
    <w:p w14:paraId="18C1FAA9" w14:textId="553D098F" w:rsidR="007831F4" w:rsidRPr="009561A1" w:rsidRDefault="007831F4" w:rsidP="007831F4">
      <w:pPr>
        <w:pStyle w:val="Subtitle"/>
      </w:pPr>
      <w:r w:rsidRPr="009561A1">
        <w:t>ARTICLE XV. NON-STANDARD GIFT ACCEPTANCE POLICY</w:t>
      </w:r>
    </w:p>
    <w:p w14:paraId="48F5725B" w14:textId="77777777" w:rsidR="007831F4" w:rsidRPr="009561A1" w:rsidRDefault="007831F4" w:rsidP="007831F4">
      <w:pPr>
        <w:pStyle w:val="Heading2"/>
      </w:pPr>
      <w:r w:rsidRPr="009561A1">
        <w:t>Section 1</w:t>
      </w:r>
    </w:p>
    <w:p w14:paraId="0B30E900" w14:textId="77777777" w:rsidR="007831F4" w:rsidRPr="009561A1" w:rsidRDefault="007831F4" w:rsidP="007831F4">
      <w:pPr>
        <w:pStyle w:val="CommentText"/>
      </w:pPr>
    </w:p>
    <w:p w14:paraId="6E67539A" w14:textId="44AEC419" w:rsidR="007831F4" w:rsidRPr="009561A1" w:rsidRDefault="007831F4" w:rsidP="007831F4">
      <w:pPr>
        <w:pStyle w:val="NoSpacing"/>
        <w:rPr>
          <w:rFonts w:cs="Arial"/>
          <w:szCs w:val="26"/>
        </w:rPr>
      </w:pPr>
      <w:r w:rsidRPr="009561A1">
        <w:rPr>
          <w:rFonts w:cs="Arial"/>
          <w:szCs w:val="26"/>
        </w:rPr>
        <w:t xml:space="preserve">General Policy. No member can accept a gift if it benefits only that member without a substantial greater benefit to </w:t>
      </w:r>
      <w:r w:rsidR="00492304">
        <w:rPr>
          <w:rFonts w:cs="Arial"/>
          <w:szCs w:val="26"/>
        </w:rPr>
        <w:t>t</w:t>
      </w:r>
      <w:r w:rsidRPr="009561A1">
        <w:rPr>
          <w:rFonts w:cs="Arial"/>
          <w:szCs w:val="26"/>
        </w:rPr>
        <w:t xml:space="preserve">he Friend’s programs or objectives. </w:t>
      </w:r>
    </w:p>
    <w:p w14:paraId="0CFF3A67" w14:textId="77777777" w:rsidR="007831F4" w:rsidRPr="009561A1" w:rsidRDefault="007831F4" w:rsidP="007831F4">
      <w:pPr>
        <w:pStyle w:val="CommentText"/>
      </w:pPr>
      <w:r w:rsidRPr="009561A1">
        <w:t xml:space="preserve"> </w:t>
      </w:r>
    </w:p>
    <w:p w14:paraId="367033D8" w14:textId="77777777" w:rsidR="007831F4" w:rsidRPr="009561A1" w:rsidRDefault="007831F4" w:rsidP="007831F4">
      <w:pPr>
        <w:pStyle w:val="Heading2"/>
      </w:pPr>
      <w:r w:rsidRPr="009561A1">
        <w:t xml:space="preserve">Section 2 </w:t>
      </w:r>
    </w:p>
    <w:p w14:paraId="753956A6" w14:textId="77777777" w:rsidR="007831F4" w:rsidRPr="009561A1" w:rsidRDefault="007831F4" w:rsidP="00F545C1">
      <w:pPr>
        <w:pStyle w:val="NoSpacing"/>
      </w:pPr>
    </w:p>
    <w:p w14:paraId="52FC5B34" w14:textId="41EF71A6" w:rsidR="007831F4" w:rsidRPr="009561A1" w:rsidRDefault="007831F4" w:rsidP="00F545C1">
      <w:pPr>
        <w:pStyle w:val="NoSpacing"/>
        <w:rPr>
          <w:rFonts w:cs="Arial"/>
          <w:szCs w:val="26"/>
        </w:rPr>
      </w:pPr>
      <w:r w:rsidRPr="009561A1">
        <w:rPr>
          <w:rFonts w:cs="Arial"/>
          <w:szCs w:val="26"/>
        </w:rPr>
        <w:t xml:space="preserve">Authority and Responsibility. The Board must give approval prior to acceptance of any tangible gift to </w:t>
      </w:r>
      <w:r w:rsidR="00492304">
        <w:rPr>
          <w:rFonts w:cs="Arial"/>
          <w:szCs w:val="26"/>
        </w:rPr>
        <w:t>the Friends</w:t>
      </w:r>
      <w:r w:rsidRPr="009561A1">
        <w:rPr>
          <w:rFonts w:cs="Arial"/>
          <w:szCs w:val="26"/>
        </w:rPr>
        <w:t xml:space="preserve"> or member, received while in the operation of any organizational activity.</w:t>
      </w:r>
    </w:p>
    <w:p w14:paraId="3643C93C" w14:textId="77777777" w:rsidR="007831F4" w:rsidRPr="009561A1" w:rsidRDefault="007831F4" w:rsidP="007831F4">
      <w:pPr>
        <w:pStyle w:val="CommentText"/>
      </w:pPr>
    </w:p>
    <w:p w14:paraId="618BD97D" w14:textId="77777777" w:rsidR="007831F4" w:rsidRPr="009561A1" w:rsidRDefault="007831F4" w:rsidP="007831F4">
      <w:pPr>
        <w:pStyle w:val="Heading2"/>
      </w:pPr>
      <w:r w:rsidRPr="009561A1">
        <w:t xml:space="preserve"> Section 3</w:t>
      </w:r>
    </w:p>
    <w:p w14:paraId="4D237051" w14:textId="77777777" w:rsidR="007831F4" w:rsidRPr="009561A1" w:rsidRDefault="007831F4" w:rsidP="007831F4">
      <w:pPr>
        <w:pStyle w:val="CommentText"/>
      </w:pPr>
    </w:p>
    <w:p w14:paraId="6398C072" w14:textId="77777777" w:rsidR="007831F4" w:rsidRPr="008527FF" w:rsidRDefault="007831F4" w:rsidP="008527FF">
      <w:pPr>
        <w:pStyle w:val="NoSpacing"/>
        <w:rPr>
          <w:rFonts w:cs="Arial"/>
          <w:szCs w:val="26"/>
        </w:rPr>
      </w:pPr>
      <w:r w:rsidRPr="009561A1">
        <w:rPr>
          <w:rFonts w:cs="Arial"/>
          <w:szCs w:val="26"/>
        </w:rPr>
        <w:t xml:space="preserve">Documentation and Inventory. Any non-standard gift received under the conditions described above, shall be memorialized in the Board minutes. The gift </w:t>
      </w:r>
      <w:r w:rsidRPr="009561A1">
        <w:rPr>
          <w:rFonts w:cs="Arial"/>
          <w:szCs w:val="26"/>
        </w:rPr>
        <w:lastRenderedPageBreak/>
        <w:t>and its approximate value are inventoried, along with other Friends material assets under the control of the President.</w:t>
      </w:r>
    </w:p>
    <w:p w14:paraId="24C03939" w14:textId="77777777" w:rsidR="007831F4" w:rsidRPr="00D3646B" w:rsidRDefault="007831F4" w:rsidP="00E33B85">
      <w:pPr>
        <w:pStyle w:val="NoSpacing"/>
        <w:rPr>
          <w:rFonts w:cs="Arial"/>
          <w:sz w:val="24"/>
          <w:szCs w:val="24"/>
        </w:rPr>
      </w:pPr>
    </w:p>
    <w:p w14:paraId="5B42C4DC" w14:textId="77777777" w:rsidR="00BB4EFE" w:rsidRDefault="00BB4EFE" w:rsidP="00BB4EFE">
      <w:pPr>
        <w:spacing w:after="0" w:line="240" w:lineRule="auto"/>
        <w:rPr>
          <w:rFonts w:ascii="Arial" w:eastAsia="Times New Roman" w:hAnsi="Arial" w:cs="Arial"/>
          <w:szCs w:val="26"/>
        </w:rPr>
      </w:pPr>
    </w:p>
    <w:p w14:paraId="2B870ED4" w14:textId="21A4922F" w:rsidR="00067E58" w:rsidRDefault="00BB4EFE" w:rsidP="005D63A2">
      <w:pPr>
        <w:pStyle w:val="Subtitle"/>
        <w:rPr>
          <w:rFonts w:eastAsia="Times New Roman"/>
        </w:rPr>
      </w:pPr>
      <w:r w:rsidRPr="00BB4EFE">
        <w:rPr>
          <w:rFonts w:eastAsia="Times New Roman"/>
        </w:rPr>
        <w:t>ARTICLE X</w:t>
      </w:r>
      <w:r w:rsidR="007831F4">
        <w:rPr>
          <w:rFonts w:eastAsia="Times New Roman"/>
        </w:rPr>
        <w:t>V</w:t>
      </w:r>
      <w:r w:rsidR="008527FF">
        <w:rPr>
          <w:rFonts w:eastAsia="Times New Roman"/>
        </w:rPr>
        <w:t>I</w:t>
      </w:r>
      <w:r w:rsidRPr="00BB4EFE">
        <w:rPr>
          <w:rFonts w:eastAsia="Times New Roman"/>
        </w:rPr>
        <w:t xml:space="preserve"> AMENDMENTS </w:t>
      </w:r>
    </w:p>
    <w:p w14:paraId="6CDE16BF" w14:textId="6F6000F9" w:rsidR="00BB4EFE" w:rsidRPr="00C60082" w:rsidRDefault="00BB4EFE" w:rsidP="00C60082">
      <w:pPr>
        <w:pStyle w:val="NoSpacing"/>
      </w:pPr>
      <w:r w:rsidRPr="00C60082">
        <w:t xml:space="preserve">The Bylaws may be amended at the annual meeting or a special meeting of </w:t>
      </w:r>
      <w:r w:rsidR="00492304" w:rsidRPr="00C60082">
        <w:t>the</w:t>
      </w:r>
      <w:r w:rsidR="006A50F5" w:rsidRPr="00C60082">
        <w:t xml:space="preserve"> </w:t>
      </w:r>
      <w:r w:rsidR="0039257B">
        <w:t>FOL</w:t>
      </w:r>
      <w:r w:rsidRPr="00C60082">
        <w:t xml:space="preserve"> by two-thirds (2/3) of the members present provided notice of the proposed amendment is made available to all members at least fourteen (14) days prior to the meeting and a good faith effort has been made to notify the general membership. </w:t>
      </w:r>
    </w:p>
    <w:p w14:paraId="1F1B9918" w14:textId="77777777" w:rsidR="00BB4EFE" w:rsidRDefault="00BB4EFE" w:rsidP="00BB4EFE">
      <w:pPr>
        <w:spacing w:after="0" w:line="240" w:lineRule="auto"/>
        <w:rPr>
          <w:rFonts w:ascii="Arial" w:eastAsia="Times New Roman" w:hAnsi="Arial" w:cs="Arial"/>
          <w:szCs w:val="26"/>
        </w:rPr>
      </w:pPr>
    </w:p>
    <w:p w14:paraId="00CD035E" w14:textId="4188E9BE" w:rsidR="00067E58" w:rsidRDefault="00BB4EFE" w:rsidP="005D63A2">
      <w:pPr>
        <w:pStyle w:val="Subtitle"/>
        <w:rPr>
          <w:rFonts w:eastAsia="Times New Roman"/>
        </w:rPr>
      </w:pPr>
      <w:r w:rsidRPr="00BB4EFE">
        <w:rPr>
          <w:rFonts w:eastAsia="Times New Roman"/>
        </w:rPr>
        <w:t>ARTICLE X</w:t>
      </w:r>
      <w:r w:rsidR="007831F4">
        <w:rPr>
          <w:rFonts w:eastAsia="Times New Roman"/>
        </w:rPr>
        <w:t>V</w:t>
      </w:r>
      <w:r w:rsidRPr="00BB4EFE">
        <w:rPr>
          <w:rFonts w:eastAsia="Times New Roman"/>
        </w:rPr>
        <w:t>I</w:t>
      </w:r>
      <w:r w:rsidR="008527FF">
        <w:rPr>
          <w:rFonts w:eastAsia="Times New Roman"/>
        </w:rPr>
        <w:t>I</w:t>
      </w:r>
      <w:r w:rsidRPr="00BB4EFE">
        <w:rPr>
          <w:rFonts w:eastAsia="Times New Roman"/>
        </w:rPr>
        <w:t xml:space="preserve"> CIVIL RIGHTS </w:t>
      </w:r>
    </w:p>
    <w:p w14:paraId="5406D1DD" w14:textId="77777777" w:rsidR="00067E58" w:rsidRDefault="00067E58" w:rsidP="00BB4EFE">
      <w:pPr>
        <w:spacing w:after="0" w:line="240" w:lineRule="auto"/>
        <w:rPr>
          <w:rFonts w:ascii="Arial" w:eastAsia="Times New Roman" w:hAnsi="Arial" w:cs="Arial"/>
          <w:szCs w:val="26"/>
        </w:rPr>
      </w:pPr>
    </w:p>
    <w:p w14:paraId="24ADE547" w14:textId="06F3CF4F" w:rsidR="00BB4EFE" w:rsidRPr="00F545C1" w:rsidRDefault="00BB4EFE" w:rsidP="00F545C1">
      <w:pPr>
        <w:pStyle w:val="NoSpacing"/>
        <w:rPr>
          <w:rFonts w:eastAsia="Times New Roman" w:cs="Arial"/>
          <w:szCs w:val="26"/>
        </w:rPr>
      </w:pPr>
      <w:r w:rsidRPr="00F545C1">
        <w:rPr>
          <w:rFonts w:eastAsia="Times New Roman" w:cs="Arial"/>
          <w:szCs w:val="26"/>
        </w:rPr>
        <w:t xml:space="preserve">No person shall be denied participation in </w:t>
      </w:r>
      <w:r w:rsidR="00492304">
        <w:rPr>
          <w:rFonts w:eastAsia="Times New Roman" w:cs="Arial"/>
          <w:szCs w:val="26"/>
        </w:rPr>
        <w:t>the Friends</w:t>
      </w:r>
      <w:r w:rsidRPr="00F545C1">
        <w:rPr>
          <w:rFonts w:eastAsia="Times New Roman" w:cs="Arial"/>
          <w:szCs w:val="26"/>
        </w:rPr>
        <w:t xml:space="preserve"> for reason of </w:t>
      </w:r>
      <w:r w:rsidR="0039257B">
        <w:rPr>
          <w:rFonts w:eastAsia="Times New Roman" w:cs="Arial"/>
          <w:szCs w:val="26"/>
        </w:rPr>
        <w:t>gender</w:t>
      </w:r>
      <w:r w:rsidRPr="00F545C1">
        <w:rPr>
          <w:rFonts w:eastAsia="Times New Roman" w:cs="Arial"/>
          <w:szCs w:val="26"/>
        </w:rPr>
        <w:t xml:space="preserve">, race, color, creed, disability, religion, sexual orientation, or national origin, nor shall any program sponsored or developed by </w:t>
      </w:r>
      <w:r w:rsidR="00492304">
        <w:rPr>
          <w:rFonts w:eastAsia="Times New Roman" w:cs="Arial"/>
          <w:szCs w:val="26"/>
        </w:rPr>
        <w:t>the Friends</w:t>
      </w:r>
      <w:r w:rsidRPr="00F545C1">
        <w:rPr>
          <w:rFonts w:eastAsia="Times New Roman" w:cs="Arial"/>
          <w:szCs w:val="26"/>
        </w:rPr>
        <w:t xml:space="preserve"> contain any provisions denying to any person full participation therein because of above reasons. </w:t>
      </w:r>
    </w:p>
    <w:p w14:paraId="3E419981" w14:textId="77777777" w:rsidR="00BB4EFE" w:rsidRDefault="00BB4EFE" w:rsidP="00BB4EFE">
      <w:pPr>
        <w:spacing w:after="0" w:line="240" w:lineRule="auto"/>
        <w:rPr>
          <w:rFonts w:ascii="Arial" w:eastAsia="Times New Roman" w:hAnsi="Arial" w:cs="Arial"/>
          <w:szCs w:val="26"/>
        </w:rPr>
      </w:pPr>
    </w:p>
    <w:p w14:paraId="75AAB2FE" w14:textId="3C7C019B" w:rsidR="00067E58" w:rsidRDefault="00BB4EFE" w:rsidP="005D63A2">
      <w:pPr>
        <w:pStyle w:val="Subtitle"/>
        <w:rPr>
          <w:rFonts w:eastAsia="Times New Roman"/>
        </w:rPr>
      </w:pPr>
      <w:r w:rsidRPr="00BB4EFE">
        <w:rPr>
          <w:rFonts w:eastAsia="Times New Roman"/>
        </w:rPr>
        <w:t>ARTICLE X</w:t>
      </w:r>
      <w:r w:rsidR="007831F4">
        <w:rPr>
          <w:rFonts w:eastAsia="Times New Roman"/>
        </w:rPr>
        <w:t>V</w:t>
      </w:r>
      <w:r w:rsidRPr="00BB4EFE">
        <w:rPr>
          <w:rFonts w:eastAsia="Times New Roman"/>
        </w:rPr>
        <w:t>II</w:t>
      </w:r>
      <w:r w:rsidR="008527FF">
        <w:rPr>
          <w:rFonts w:eastAsia="Times New Roman"/>
        </w:rPr>
        <w:t>I</w:t>
      </w:r>
      <w:r w:rsidRPr="00BB4EFE">
        <w:rPr>
          <w:rFonts w:eastAsia="Times New Roman"/>
        </w:rPr>
        <w:t xml:space="preserve"> PARLIAMENTARY AUTHORITY </w:t>
      </w:r>
    </w:p>
    <w:p w14:paraId="30A19EE7" w14:textId="77777777" w:rsidR="00067E58" w:rsidRPr="00F545C1" w:rsidRDefault="00067E58" w:rsidP="00F545C1">
      <w:pPr>
        <w:pStyle w:val="NoSpacing"/>
        <w:rPr>
          <w:rFonts w:eastAsia="Times New Roman"/>
          <w:szCs w:val="26"/>
        </w:rPr>
      </w:pPr>
    </w:p>
    <w:p w14:paraId="4359DBA9" w14:textId="451D46E6" w:rsidR="00BB4EFE" w:rsidRPr="00F545C1" w:rsidRDefault="0055624F" w:rsidP="00F545C1">
      <w:pPr>
        <w:pStyle w:val="NoSpacing"/>
        <w:rPr>
          <w:rFonts w:eastAsia="Times New Roman" w:cs="Arial"/>
          <w:szCs w:val="26"/>
        </w:rPr>
      </w:pPr>
      <w:r w:rsidRPr="00F545C1">
        <w:rPr>
          <w:rFonts w:eastAsia="Times New Roman" w:cs="Arial"/>
          <w:szCs w:val="26"/>
        </w:rPr>
        <w:t xml:space="preserve">The latest revised edition of </w:t>
      </w:r>
      <w:r w:rsidR="00BB4EFE" w:rsidRPr="00F545C1">
        <w:rPr>
          <w:rFonts w:eastAsia="Times New Roman" w:cs="Arial"/>
          <w:szCs w:val="26"/>
        </w:rPr>
        <w:t xml:space="preserve">Roberts Rules of Order </w:t>
      </w:r>
      <w:r w:rsidRPr="00F545C1">
        <w:rPr>
          <w:rFonts w:eastAsia="Times New Roman" w:cs="Arial"/>
          <w:szCs w:val="26"/>
        </w:rPr>
        <w:t xml:space="preserve">is the </w:t>
      </w:r>
      <w:r w:rsidR="00BB4EFE" w:rsidRPr="00F545C1">
        <w:rPr>
          <w:rFonts w:eastAsia="Times New Roman" w:cs="Arial"/>
          <w:szCs w:val="26"/>
        </w:rPr>
        <w:t xml:space="preserve">authority for </w:t>
      </w:r>
      <w:r w:rsidRPr="00F545C1">
        <w:rPr>
          <w:rFonts w:eastAsia="Times New Roman" w:cs="Arial"/>
          <w:szCs w:val="26"/>
        </w:rPr>
        <w:t xml:space="preserve">all </w:t>
      </w:r>
      <w:r w:rsidR="0039257B">
        <w:rPr>
          <w:rFonts w:eastAsia="Times New Roman" w:cs="Arial"/>
          <w:szCs w:val="26"/>
        </w:rPr>
        <w:t>FOL</w:t>
      </w:r>
      <w:r w:rsidRPr="00F545C1">
        <w:rPr>
          <w:rFonts w:eastAsia="Times New Roman" w:cs="Arial"/>
          <w:szCs w:val="26"/>
        </w:rPr>
        <w:t xml:space="preserve"> </w:t>
      </w:r>
      <w:r w:rsidR="00BB4EFE" w:rsidRPr="00F545C1">
        <w:rPr>
          <w:rFonts w:eastAsia="Times New Roman" w:cs="Arial"/>
          <w:szCs w:val="26"/>
        </w:rPr>
        <w:t xml:space="preserve">proceedings. </w:t>
      </w:r>
    </w:p>
    <w:p w14:paraId="694CB0C4" w14:textId="77777777" w:rsidR="00BB4EFE" w:rsidRDefault="00BB4EFE" w:rsidP="00BB4EFE">
      <w:pPr>
        <w:spacing w:after="0" w:line="240" w:lineRule="auto"/>
        <w:rPr>
          <w:rFonts w:ascii="Arial" w:eastAsia="Times New Roman" w:hAnsi="Arial" w:cs="Arial"/>
          <w:szCs w:val="26"/>
        </w:rPr>
      </w:pPr>
    </w:p>
    <w:p w14:paraId="48BF906A" w14:textId="5133AACE" w:rsidR="005D63A2" w:rsidRDefault="00BB4EFE" w:rsidP="005D63A2">
      <w:pPr>
        <w:pStyle w:val="Subtitle"/>
        <w:rPr>
          <w:rFonts w:eastAsia="Times New Roman"/>
        </w:rPr>
      </w:pPr>
      <w:r w:rsidRPr="00BB4EFE">
        <w:rPr>
          <w:rFonts w:eastAsia="Times New Roman"/>
        </w:rPr>
        <w:t>ARTICLE X</w:t>
      </w:r>
      <w:r w:rsidR="007831F4">
        <w:rPr>
          <w:rFonts w:eastAsia="Times New Roman"/>
        </w:rPr>
        <w:t>V</w:t>
      </w:r>
      <w:r w:rsidRPr="00BB4EFE">
        <w:rPr>
          <w:rFonts w:eastAsia="Times New Roman"/>
        </w:rPr>
        <w:t xml:space="preserve">III NOTIFICATION </w:t>
      </w:r>
    </w:p>
    <w:p w14:paraId="31C91F6C" w14:textId="77777777" w:rsidR="005D63A2" w:rsidRPr="00F545C1" w:rsidRDefault="005D63A2" w:rsidP="00BB4EFE">
      <w:pPr>
        <w:spacing w:after="0" w:line="240" w:lineRule="auto"/>
        <w:rPr>
          <w:rFonts w:ascii="Arial" w:eastAsia="Times New Roman" w:hAnsi="Arial" w:cs="Arial"/>
          <w:szCs w:val="26"/>
        </w:rPr>
      </w:pPr>
    </w:p>
    <w:p w14:paraId="05560751" w14:textId="56BE2BE0" w:rsidR="00E823B8" w:rsidRPr="00F545C1" w:rsidRDefault="00BB4EFE" w:rsidP="00F545C1">
      <w:pPr>
        <w:pStyle w:val="NoSpacing"/>
        <w:rPr>
          <w:rFonts w:cs="Arial"/>
          <w:szCs w:val="26"/>
        </w:rPr>
      </w:pPr>
      <w:r w:rsidRPr="00F545C1">
        <w:rPr>
          <w:rFonts w:cs="Arial"/>
          <w:szCs w:val="26"/>
        </w:rPr>
        <w:t xml:space="preserve">At a minimum, any notice required by these bylaws may be given by email, verbally, or by post. If given by post, an additional business day shall be added to the notice time. </w:t>
      </w:r>
    </w:p>
    <w:p w14:paraId="5EBB5AB6" w14:textId="77777777" w:rsidR="005708A4" w:rsidRDefault="005708A4"/>
    <w:sectPr w:rsidR="005708A4" w:rsidSect="0062653F">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71A0" w14:textId="77777777" w:rsidR="00611DEE" w:rsidRDefault="00611DEE" w:rsidP="00573672">
      <w:pPr>
        <w:spacing w:after="0" w:line="240" w:lineRule="auto"/>
      </w:pPr>
      <w:r>
        <w:separator/>
      </w:r>
    </w:p>
  </w:endnote>
  <w:endnote w:type="continuationSeparator" w:id="0">
    <w:p w14:paraId="3152CDD4" w14:textId="77777777" w:rsidR="00611DEE" w:rsidRDefault="00611DEE" w:rsidP="0057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5AB9" w14:textId="77777777" w:rsidR="00611DEE" w:rsidRDefault="00611DEE" w:rsidP="00573672">
      <w:pPr>
        <w:spacing w:after="0" w:line="240" w:lineRule="auto"/>
      </w:pPr>
      <w:r>
        <w:separator/>
      </w:r>
    </w:p>
  </w:footnote>
  <w:footnote w:type="continuationSeparator" w:id="0">
    <w:p w14:paraId="3C4EDCAB" w14:textId="77777777" w:rsidR="00611DEE" w:rsidRDefault="00611DEE" w:rsidP="0057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54931"/>
      <w:docPartObj>
        <w:docPartGallery w:val="Page Numbers (Top of Page)"/>
        <w:docPartUnique/>
      </w:docPartObj>
    </w:sdtPr>
    <w:sdtEndPr>
      <w:rPr>
        <w:noProof/>
      </w:rPr>
    </w:sdtEndPr>
    <w:sdtContent>
      <w:p w14:paraId="1FBB2F3A" w14:textId="4E66A521" w:rsidR="009561A1" w:rsidRDefault="009561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17F99E" w14:textId="3FB2742E" w:rsidR="00573672" w:rsidRDefault="00573672" w:rsidP="00B878F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FE"/>
    <w:rsid w:val="00012543"/>
    <w:rsid w:val="000230E8"/>
    <w:rsid w:val="00025B7E"/>
    <w:rsid w:val="00033420"/>
    <w:rsid w:val="00035061"/>
    <w:rsid w:val="00041064"/>
    <w:rsid w:val="00067E58"/>
    <w:rsid w:val="00085C0F"/>
    <w:rsid w:val="000A070C"/>
    <w:rsid w:val="000B3EB1"/>
    <w:rsid w:val="000C168B"/>
    <w:rsid w:val="000C2444"/>
    <w:rsid w:val="000D0ECC"/>
    <w:rsid w:val="000E1F2C"/>
    <w:rsid w:val="000F616D"/>
    <w:rsid w:val="001479C5"/>
    <w:rsid w:val="00172028"/>
    <w:rsid w:val="00183044"/>
    <w:rsid w:val="00187DC5"/>
    <w:rsid w:val="001A22DA"/>
    <w:rsid w:val="001E3FD7"/>
    <w:rsid w:val="001E4259"/>
    <w:rsid w:val="001F5C4E"/>
    <w:rsid w:val="002512B8"/>
    <w:rsid w:val="002950D2"/>
    <w:rsid w:val="002A5F1C"/>
    <w:rsid w:val="002A6B36"/>
    <w:rsid w:val="002A79A9"/>
    <w:rsid w:val="002B06F9"/>
    <w:rsid w:val="002C7883"/>
    <w:rsid w:val="002D7E02"/>
    <w:rsid w:val="002E569E"/>
    <w:rsid w:val="00317A83"/>
    <w:rsid w:val="00326CAE"/>
    <w:rsid w:val="0036303C"/>
    <w:rsid w:val="0036388D"/>
    <w:rsid w:val="00390DD3"/>
    <w:rsid w:val="0039165B"/>
    <w:rsid w:val="0039257B"/>
    <w:rsid w:val="003931CA"/>
    <w:rsid w:val="003A463C"/>
    <w:rsid w:val="003B258B"/>
    <w:rsid w:val="00402130"/>
    <w:rsid w:val="00411F4D"/>
    <w:rsid w:val="0041641D"/>
    <w:rsid w:val="00435D2A"/>
    <w:rsid w:val="004404A6"/>
    <w:rsid w:val="00492304"/>
    <w:rsid w:val="004A5B4E"/>
    <w:rsid w:val="004B0C45"/>
    <w:rsid w:val="00536A10"/>
    <w:rsid w:val="00541C07"/>
    <w:rsid w:val="0055624F"/>
    <w:rsid w:val="005642E2"/>
    <w:rsid w:val="005708A4"/>
    <w:rsid w:val="00573672"/>
    <w:rsid w:val="0058405B"/>
    <w:rsid w:val="00584FB7"/>
    <w:rsid w:val="0058624A"/>
    <w:rsid w:val="00587D2E"/>
    <w:rsid w:val="005B5933"/>
    <w:rsid w:val="005C0B01"/>
    <w:rsid w:val="005C2688"/>
    <w:rsid w:val="005D23C9"/>
    <w:rsid w:val="005D62C6"/>
    <w:rsid w:val="005D63A2"/>
    <w:rsid w:val="00611DEE"/>
    <w:rsid w:val="00616C19"/>
    <w:rsid w:val="0062653F"/>
    <w:rsid w:val="00627A8F"/>
    <w:rsid w:val="00661F40"/>
    <w:rsid w:val="00662F20"/>
    <w:rsid w:val="00672F8B"/>
    <w:rsid w:val="006A50F5"/>
    <w:rsid w:val="006E151C"/>
    <w:rsid w:val="006E5914"/>
    <w:rsid w:val="006E5B0F"/>
    <w:rsid w:val="00700A5F"/>
    <w:rsid w:val="00706127"/>
    <w:rsid w:val="00764EB0"/>
    <w:rsid w:val="007831F4"/>
    <w:rsid w:val="007865E0"/>
    <w:rsid w:val="00791329"/>
    <w:rsid w:val="007A709E"/>
    <w:rsid w:val="008527FF"/>
    <w:rsid w:val="008654A8"/>
    <w:rsid w:val="00885DD5"/>
    <w:rsid w:val="008904A5"/>
    <w:rsid w:val="008A198F"/>
    <w:rsid w:val="00930420"/>
    <w:rsid w:val="00941A95"/>
    <w:rsid w:val="00947670"/>
    <w:rsid w:val="009510DB"/>
    <w:rsid w:val="009561A1"/>
    <w:rsid w:val="00972573"/>
    <w:rsid w:val="009C7182"/>
    <w:rsid w:val="009F7DDA"/>
    <w:rsid w:val="00A12A1B"/>
    <w:rsid w:val="00A33950"/>
    <w:rsid w:val="00A91708"/>
    <w:rsid w:val="00A969E7"/>
    <w:rsid w:val="00AB1AD9"/>
    <w:rsid w:val="00AD6B0B"/>
    <w:rsid w:val="00AE07C1"/>
    <w:rsid w:val="00AF2606"/>
    <w:rsid w:val="00B5472B"/>
    <w:rsid w:val="00B62CF8"/>
    <w:rsid w:val="00B878F7"/>
    <w:rsid w:val="00B940C2"/>
    <w:rsid w:val="00BB4EFE"/>
    <w:rsid w:val="00BD3CF0"/>
    <w:rsid w:val="00C06536"/>
    <w:rsid w:val="00C13B81"/>
    <w:rsid w:val="00C34877"/>
    <w:rsid w:val="00C55C72"/>
    <w:rsid w:val="00C60082"/>
    <w:rsid w:val="00C76684"/>
    <w:rsid w:val="00C90FAC"/>
    <w:rsid w:val="00CA0094"/>
    <w:rsid w:val="00CB38E3"/>
    <w:rsid w:val="00CB3C17"/>
    <w:rsid w:val="00CD6E93"/>
    <w:rsid w:val="00CE6DBE"/>
    <w:rsid w:val="00D000E3"/>
    <w:rsid w:val="00D01F42"/>
    <w:rsid w:val="00D12963"/>
    <w:rsid w:val="00D20A87"/>
    <w:rsid w:val="00D24BE5"/>
    <w:rsid w:val="00D3337C"/>
    <w:rsid w:val="00D3646B"/>
    <w:rsid w:val="00D40BA6"/>
    <w:rsid w:val="00D52608"/>
    <w:rsid w:val="00D61ACC"/>
    <w:rsid w:val="00DB1543"/>
    <w:rsid w:val="00DB7E49"/>
    <w:rsid w:val="00DD6767"/>
    <w:rsid w:val="00DF7265"/>
    <w:rsid w:val="00E245BC"/>
    <w:rsid w:val="00E265F8"/>
    <w:rsid w:val="00E33B85"/>
    <w:rsid w:val="00E347C8"/>
    <w:rsid w:val="00E37700"/>
    <w:rsid w:val="00E51E85"/>
    <w:rsid w:val="00E62D60"/>
    <w:rsid w:val="00E823B8"/>
    <w:rsid w:val="00E866D1"/>
    <w:rsid w:val="00EB3352"/>
    <w:rsid w:val="00ED15ED"/>
    <w:rsid w:val="00EE08B5"/>
    <w:rsid w:val="00F20B40"/>
    <w:rsid w:val="00F36DFA"/>
    <w:rsid w:val="00F545C1"/>
    <w:rsid w:val="00F77AAE"/>
    <w:rsid w:val="00F85AAF"/>
    <w:rsid w:val="00FD0674"/>
    <w:rsid w:val="00FF1F7E"/>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90BF2"/>
  <w15:chartTrackingRefBased/>
  <w15:docId w15:val="{F0B7A243-A9DA-421D-B97E-75661299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63"/>
    <w:rPr>
      <w:sz w:val="26"/>
    </w:rPr>
  </w:style>
  <w:style w:type="paragraph" w:styleId="Heading1">
    <w:name w:val="heading 1"/>
    <w:basedOn w:val="Normal"/>
    <w:next w:val="Normal"/>
    <w:link w:val="Heading1Char"/>
    <w:uiPriority w:val="9"/>
    <w:qFormat/>
    <w:rsid w:val="007865E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3B258B"/>
    <w:pPr>
      <w:keepNext/>
      <w:keepLines/>
      <w:spacing w:before="160" w:after="40" w:line="240" w:lineRule="auto"/>
      <w:outlineLvl w:val="1"/>
    </w:pPr>
    <w:rPr>
      <w:rFonts w:asciiTheme="majorHAnsi" w:eastAsiaTheme="majorEastAsia" w:hAnsiTheme="majorHAnsi" w:cstheme="majorBidi"/>
      <w:sz w:val="24"/>
      <w:szCs w:val="32"/>
    </w:rPr>
  </w:style>
  <w:style w:type="paragraph" w:styleId="Heading3">
    <w:name w:val="heading 3"/>
    <w:basedOn w:val="Normal"/>
    <w:next w:val="Normal"/>
    <w:link w:val="Heading3Char"/>
    <w:uiPriority w:val="9"/>
    <w:unhideWhenUsed/>
    <w:qFormat/>
    <w:rsid w:val="007865E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865E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865E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865E0"/>
    <w:pPr>
      <w:keepNext/>
      <w:keepLines/>
      <w:spacing w:before="40" w:after="0"/>
      <w:outlineLvl w:val="5"/>
    </w:pPr>
    <w:rPr>
      <w:rFonts w:asciiTheme="majorHAnsi" w:eastAsiaTheme="majorEastAsia" w:hAnsiTheme="majorHAnsi" w:cstheme="majorBidi"/>
      <w:i/>
      <w:iCs/>
      <w:szCs w:val="26"/>
    </w:rPr>
  </w:style>
  <w:style w:type="paragraph" w:styleId="Heading7">
    <w:name w:val="heading 7"/>
    <w:basedOn w:val="Normal"/>
    <w:next w:val="Normal"/>
    <w:link w:val="Heading7Char"/>
    <w:uiPriority w:val="9"/>
    <w:semiHidden/>
    <w:unhideWhenUsed/>
    <w:qFormat/>
    <w:rsid w:val="007865E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865E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865E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5E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48"/>
      <w:szCs w:val="72"/>
    </w:rPr>
  </w:style>
  <w:style w:type="character" w:customStyle="1" w:styleId="TitleChar">
    <w:name w:val="Title Char"/>
    <w:basedOn w:val="DefaultParagraphFont"/>
    <w:link w:val="Title"/>
    <w:uiPriority w:val="10"/>
    <w:rsid w:val="007865E0"/>
    <w:rPr>
      <w:rFonts w:asciiTheme="majorHAnsi" w:eastAsiaTheme="majorEastAsia" w:hAnsiTheme="majorHAnsi" w:cstheme="majorBidi"/>
      <w:caps/>
      <w:color w:val="44546A" w:themeColor="text2"/>
      <w:spacing w:val="30"/>
      <w:sz w:val="48"/>
      <w:szCs w:val="72"/>
    </w:rPr>
  </w:style>
  <w:style w:type="paragraph" w:styleId="Subtitle">
    <w:name w:val="Subtitle"/>
    <w:basedOn w:val="Normal"/>
    <w:next w:val="Normal"/>
    <w:link w:val="SubtitleChar"/>
    <w:uiPriority w:val="11"/>
    <w:qFormat/>
    <w:rsid w:val="00FD0674"/>
    <w:pPr>
      <w:numPr>
        <w:ilvl w:val="1"/>
      </w:numPr>
    </w:pPr>
    <w:rPr>
      <w:color w:val="44546A" w:themeColor="text2"/>
      <w:sz w:val="28"/>
      <w:szCs w:val="28"/>
    </w:rPr>
  </w:style>
  <w:style w:type="character" w:customStyle="1" w:styleId="SubtitleChar">
    <w:name w:val="Subtitle Char"/>
    <w:basedOn w:val="DefaultParagraphFont"/>
    <w:link w:val="Subtitle"/>
    <w:uiPriority w:val="11"/>
    <w:rsid w:val="00FD0674"/>
    <w:rPr>
      <w:color w:val="44546A" w:themeColor="text2"/>
      <w:sz w:val="28"/>
      <w:szCs w:val="28"/>
    </w:rPr>
  </w:style>
  <w:style w:type="paragraph" w:styleId="Header">
    <w:name w:val="header"/>
    <w:basedOn w:val="Normal"/>
    <w:link w:val="HeaderChar"/>
    <w:uiPriority w:val="99"/>
    <w:unhideWhenUsed/>
    <w:rsid w:val="0057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72"/>
    <w:rPr>
      <w:rFonts w:ascii="Century Gothic" w:hAnsi="Century Gothic"/>
      <w:sz w:val="24"/>
    </w:rPr>
  </w:style>
  <w:style w:type="paragraph" w:styleId="Footer">
    <w:name w:val="footer"/>
    <w:basedOn w:val="Normal"/>
    <w:link w:val="FooterChar"/>
    <w:uiPriority w:val="99"/>
    <w:unhideWhenUsed/>
    <w:rsid w:val="0057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72"/>
    <w:rPr>
      <w:rFonts w:ascii="Century Gothic" w:hAnsi="Century Gothic"/>
      <w:sz w:val="24"/>
    </w:rPr>
  </w:style>
  <w:style w:type="character" w:styleId="CommentReference">
    <w:name w:val="annotation reference"/>
    <w:basedOn w:val="DefaultParagraphFont"/>
    <w:uiPriority w:val="99"/>
    <w:semiHidden/>
    <w:unhideWhenUsed/>
    <w:rsid w:val="00067E58"/>
    <w:rPr>
      <w:sz w:val="16"/>
      <w:szCs w:val="16"/>
    </w:rPr>
  </w:style>
  <w:style w:type="paragraph" w:styleId="CommentText">
    <w:name w:val="annotation text"/>
    <w:basedOn w:val="Normal"/>
    <w:link w:val="CommentTextChar"/>
    <w:uiPriority w:val="99"/>
    <w:unhideWhenUsed/>
    <w:rsid w:val="00067E58"/>
    <w:pPr>
      <w:spacing w:line="240" w:lineRule="auto"/>
    </w:pPr>
    <w:rPr>
      <w:sz w:val="20"/>
      <w:szCs w:val="20"/>
    </w:rPr>
  </w:style>
  <w:style w:type="character" w:customStyle="1" w:styleId="CommentTextChar">
    <w:name w:val="Comment Text Char"/>
    <w:basedOn w:val="DefaultParagraphFont"/>
    <w:link w:val="CommentText"/>
    <w:uiPriority w:val="99"/>
    <w:rsid w:val="00067E58"/>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67E58"/>
    <w:rPr>
      <w:b/>
      <w:bCs/>
    </w:rPr>
  </w:style>
  <w:style w:type="character" w:customStyle="1" w:styleId="CommentSubjectChar">
    <w:name w:val="Comment Subject Char"/>
    <w:basedOn w:val="CommentTextChar"/>
    <w:link w:val="CommentSubject"/>
    <w:uiPriority w:val="99"/>
    <w:semiHidden/>
    <w:rsid w:val="00067E58"/>
    <w:rPr>
      <w:rFonts w:ascii="Century Gothic" w:hAnsi="Century Gothic"/>
      <w:b/>
      <w:bCs/>
      <w:sz w:val="20"/>
      <w:szCs w:val="20"/>
    </w:rPr>
  </w:style>
  <w:style w:type="paragraph" w:styleId="BalloonText">
    <w:name w:val="Balloon Text"/>
    <w:basedOn w:val="Normal"/>
    <w:link w:val="BalloonTextChar"/>
    <w:uiPriority w:val="99"/>
    <w:semiHidden/>
    <w:unhideWhenUsed/>
    <w:rsid w:val="0006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58"/>
    <w:rPr>
      <w:rFonts w:ascii="Segoe UI" w:hAnsi="Segoe UI" w:cs="Segoe UI"/>
      <w:sz w:val="18"/>
      <w:szCs w:val="18"/>
    </w:rPr>
  </w:style>
  <w:style w:type="character" w:customStyle="1" w:styleId="Heading1Char">
    <w:name w:val="Heading 1 Char"/>
    <w:basedOn w:val="DefaultParagraphFont"/>
    <w:link w:val="Heading1"/>
    <w:uiPriority w:val="9"/>
    <w:rsid w:val="007865E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3B258B"/>
    <w:rPr>
      <w:rFonts w:asciiTheme="majorHAnsi" w:eastAsiaTheme="majorEastAsia" w:hAnsiTheme="majorHAnsi" w:cstheme="majorBidi"/>
      <w:sz w:val="24"/>
      <w:szCs w:val="32"/>
    </w:rPr>
  </w:style>
  <w:style w:type="character" w:customStyle="1" w:styleId="Heading3Char">
    <w:name w:val="Heading 3 Char"/>
    <w:basedOn w:val="DefaultParagraphFont"/>
    <w:link w:val="Heading3"/>
    <w:uiPriority w:val="9"/>
    <w:rsid w:val="007865E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865E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865E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865E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865E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865E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865E0"/>
    <w:rPr>
      <w:b/>
      <w:bCs/>
      <w:i/>
      <w:iCs/>
    </w:rPr>
  </w:style>
  <w:style w:type="paragraph" w:styleId="Caption">
    <w:name w:val="caption"/>
    <w:basedOn w:val="Normal"/>
    <w:next w:val="Normal"/>
    <w:uiPriority w:val="35"/>
    <w:semiHidden/>
    <w:unhideWhenUsed/>
    <w:qFormat/>
    <w:rsid w:val="007865E0"/>
    <w:pPr>
      <w:spacing w:line="240" w:lineRule="auto"/>
    </w:pPr>
    <w:rPr>
      <w:b/>
      <w:bCs/>
      <w:color w:val="404040" w:themeColor="text1" w:themeTint="BF"/>
      <w:sz w:val="16"/>
      <w:szCs w:val="16"/>
    </w:rPr>
  </w:style>
  <w:style w:type="character" w:styleId="Strong">
    <w:name w:val="Strong"/>
    <w:basedOn w:val="DefaultParagraphFont"/>
    <w:uiPriority w:val="22"/>
    <w:qFormat/>
    <w:rsid w:val="007865E0"/>
    <w:rPr>
      <w:b/>
      <w:bCs/>
    </w:rPr>
  </w:style>
  <w:style w:type="character" w:styleId="Emphasis">
    <w:name w:val="Emphasis"/>
    <w:basedOn w:val="DefaultParagraphFont"/>
    <w:uiPriority w:val="20"/>
    <w:qFormat/>
    <w:rsid w:val="007865E0"/>
    <w:rPr>
      <w:i/>
      <w:iCs/>
      <w:color w:val="000000" w:themeColor="text1"/>
    </w:rPr>
  </w:style>
  <w:style w:type="paragraph" w:styleId="NoSpacing">
    <w:name w:val="No Spacing"/>
    <w:link w:val="NoSpacingChar"/>
    <w:uiPriority w:val="1"/>
    <w:qFormat/>
    <w:rsid w:val="00025B7E"/>
    <w:pPr>
      <w:spacing w:after="0" w:line="240" w:lineRule="auto"/>
    </w:pPr>
    <w:rPr>
      <w:rFonts w:ascii="Arial" w:hAnsi="Arial"/>
      <w:sz w:val="26"/>
    </w:rPr>
  </w:style>
  <w:style w:type="paragraph" w:styleId="Quote">
    <w:name w:val="Quote"/>
    <w:basedOn w:val="Normal"/>
    <w:next w:val="Normal"/>
    <w:link w:val="QuoteChar"/>
    <w:uiPriority w:val="29"/>
    <w:qFormat/>
    <w:rsid w:val="007865E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865E0"/>
    <w:rPr>
      <w:i/>
      <w:iCs/>
      <w:color w:val="7B7B7B" w:themeColor="accent3" w:themeShade="BF"/>
      <w:sz w:val="24"/>
      <w:szCs w:val="24"/>
    </w:rPr>
  </w:style>
  <w:style w:type="paragraph" w:styleId="IntenseQuote">
    <w:name w:val="Intense Quote"/>
    <w:basedOn w:val="Normal"/>
    <w:next w:val="Normal"/>
    <w:link w:val="IntenseQuoteChar"/>
    <w:uiPriority w:val="30"/>
    <w:qFormat/>
    <w:rsid w:val="007865E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865E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865E0"/>
    <w:rPr>
      <w:i/>
      <w:iCs/>
      <w:color w:val="595959" w:themeColor="text1" w:themeTint="A6"/>
    </w:rPr>
  </w:style>
  <w:style w:type="character" w:styleId="IntenseEmphasis">
    <w:name w:val="Intense Emphasis"/>
    <w:basedOn w:val="DefaultParagraphFont"/>
    <w:uiPriority w:val="21"/>
    <w:qFormat/>
    <w:rsid w:val="007865E0"/>
    <w:rPr>
      <w:b/>
      <w:bCs/>
      <w:i/>
      <w:iCs/>
      <w:color w:val="auto"/>
    </w:rPr>
  </w:style>
  <w:style w:type="character" w:styleId="SubtleReference">
    <w:name w:val="Subtle Reference"/>
    <w:basedOn w:val="DefaultParagraphFont"/>
    <w:uiPriority w:val="31"/>
    <w:qFormat/>
    <w:rsid w:val="007865E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865E0"/>
    <w:rPr>
      <w:b/>
      <w:bCs/>
      <w:caps w:val="0"/>
      <w:smallCaps/>
      <w:color w:val="auto"/>
      <w:spacing w:val="0"/>
      <w:u w:val="single"/>
    </w:rPr>
  </w:style>
  <w:style w:type="character" w:styleId="BookTitle">
    <w:name w:val="Book Title"/>
    <w:basedOn w:val="DefaultParagraphFont"/>
    <w:uiPriority w:val="33"/>
    <w:qFormat/>
    <w:rsid w:val="007865E0"/>
    <w:rPr>
      <w:b/>
      <w:bCs/>
      <w:caps w:val="0"/>
      <w:smallCaps/>
      <w:spacing w:val="0"/>
    </w:rPr>
  </w:style>
  <w:style w:type="paragraph" w:styleId="TOCHeading">
    <w:name w:val="TOC Heading"/>
    <w:basedOn w:val="Heading1"/>
    <w:next w:val="Normal"/>
    <w:uiPriority w:val="39"/>
    <w:semiHidden/>
    <w:unhideWhenUsed/>
    <w:qFormat/>
    <w:rsid w:val="007865E0"/>
    <w:pPr>
      <w:outlineLvl w:val="9"/>
    </w:pPr>
  </w:style>
  <w:style w:type="character" w:customStyle="1" w:styleId="NoSpacingChar">
    <w:name w:val="No Spacing Char"/>
    <w:basedOn w:val="DefaultParagraphFont"/>
    <w:link w:val="NoSpacing"/>
    <w:uiPriority w:val="1"/>
    <w:rsid w:val="00025B7E"/>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6325">
      <w:bodyDiv w:val="1"/>
      <w:marLeft w:val="0"/>
      <w:marRight w:val="0"/>
      <w:marTop w:val="0"/>
      <w:marBottom w:val="0"/>
      <w:divBdr>
        <w:top w:val="none" w:sz="0" w:space="0" w:color="auto"/>
        <w:left w:val="none" w:sz="0" w:space="0" w:color="auto"/>
        <w:bottom w:val="none" w:sz="0" w:space="0" w:color="auto"/>
        <w:right w:val="none" w:sz="0" w:space="0" w:color="auto"/>
      </w:divBdr>
    </w:div>
    <w:div w:id="403650679">
      <w:bodyDiv w:val="1"/>
      <w:marLeft w:val="0"/>
      <w:marRight w:val="0"/>
      <w:marTop w:val="0"/>
      <w:marBottom w:val="0"/>
      <w:divBdr>
        <w:top w:val="none" w:sz="0" w:space="0" w:color="auto"/>
        <w:left w:val="none" w:sz="0" w:space="0" w:color="auto"/>
        <w:bottom w:val="none" w:sz="0" w:space="0" w:color="auto"/>
        <w:right w:val="none" w:sz="0" w:space="0" w:color="auto"/>
      </w:divBdr>
      <w:divsChild>
        <w:div w:id="77530540">
          <w:marLeft w:val="0"/>
          <w:marRight w:val="0"/>
          <w:marTop w:val="0"/>
          <w:marBottom w:val="0"/>
          <w:divBdr>
            <w:top w:val="none" w:sz="0" w:space="0" w:color="auto"/>
            <w:left w:val="none" w:sz="0" w:space="0" w:color="auto"/>
            <w:bottom w:val="none" w:sz="0" w:space="0" w:color="auto"/>
            <w:right w:val="none" w:sz="0" w:space="0" w:color="auto"/>
          </w:divBdr>
        </w:div>
        <w:div w:id="864100632">
          <w:marLeft w:val="0"/>
          <w:marRight w:val="0"/>
          <w:marTop w:val="0"/>
          <w:marBottom w:val="0"/>
          <w:divBdr>
            <w:top w:val="none" w:sz="0" w:space="0" w:color="auto"/>
            <w:left w:val="none" w:sz="0" w:space="0" w:color="auto"/>
            <w:bottom w:val="none" w:sz="0" w:space="0" w:color="auto"/>
            <w:right w:val="none" w:sz="0" w:space="0" w:color="auto"/>
          </w:divBdr>
        </w:div>
      </w:divsChild>
    </w:div>
    <w:div w:id="624896416">
      <w:bodyDiv w:val="1"/>
      <w:marLeft w:val="0"/>
      <w:marRight w:val="0"/>
      <w:marTop w:val="0"/>
      <w:marBottom w:val="0"/>
      <w:divBdr>
        <w:top w:val="none" w:sz="0" w:space="0" w:color="auto"/>
        <w:left w:val="none" w:sz="0" w:space="0" w:color="auto"/>
        <w:bottom w:val="none" w:sz="0" w:space="0" w:color="auto"/>
        <w:right w:val="none" w:sz="0" w:space="0" w:color="auto"/>
      </w:divBdr>
      <w:divsChild>
        <w:div w:id="685207570">
          <w:marLeft w:val="0"/>
          <w:marRight w:val="0"/>
          <w:marTop w:val="0"/>
          <w:marBottom w:val="0"/>
          <w:divBdr>
            <w:top w:val="none" w:sz="0" w:space="0" w:color="auto"/>
            <w:left w:val="none" w:sz="0" w:space="0" w:color="auto"/>
            <w:bottom w:val="none" w:sz="0" w:space="0" w:color="auto"/>
            <w:right w:val="none" w:sz="0" w:space="0" w:color="auto"/>
          </w:divBdr>
        </w:div>
        <w:div w:id="377437816">
          <w:marLeft w:val="0"/>
          <w:marRight w:val="0"/>
          <w:marTop w:val="0"/>
          <w:marBottom w:val="0"/>
          <w:divBdr>
            <w:top w:val="none" w:sz="0" w:space="0" w:color="auto"/>
            <w:left w:val="none" w:sz="0" w:space="0" w:color="auto"/>
            <w:bottom w:val="none" w:sz="0" w:space="0" w:color="auto"/>
            <w:right w:val="none" w:sz="0" w:space="0" w:color="auto"/>
          </w:divBdr>
        </w:div>
      </w:divsChild>
    </w:div>
    <w:div w:id="17414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revision of The Friends of the Davis Library Bylaws allows more flexibility in setting the date of the Annual Meeting.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B6A9F-9024-498D-90C9-F23A680E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April 9, 2020 Revision</dc:subject>
  <dc:creator>Prepared by President Rory Osborne</dc:creator>
  <cp:keywords/>
  <dc:description/>
  <cp:lastModifiedBy>Linda Bernheim</cp:lastModifiedBy>
  <cp:revision>13</cp:revision>
  <cp:lastPrinted>2019-08-07T13:19:00Z</cp:lastPrinted>
  <dcterms:created xsi:type="dcterms:W3CDTF">2020-04-10T23:11:00Z</dcterms:created>
  <dcterms:modified xsi:type="dcterms:W3CDTF">2020-04-10T23:26:00Z</dcterms:modified>
</cp:coreProperties>
</file>